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849A3" w14:textId="3D05C915" w:rsidR="001D4507" w:rsidRPr="00C57FE4" w:rsidRDefault="001D4507" w:rsidP="001618D8">
      <w:pPr>
        <w:spacing w:after="0" w:line="276" w:lineRule="auto"/>
        <w:rPr>
          <w:rFonts w:ascii="Arial" w:hAnsi="Arial"/>
          <w:b/>
          <w:bCs/>
          <w:color w:val="196B24" w:themeColor="accent3"/>
          <w:sz w:val="36"/>
          <w:szCs w:val="36"/>
        </w:rPr>
      </w:pPr>
      <w:r w:rsidRPr="00C57FE4">
        <w:rPr>
          <w:rFonts w:ascii="Arial" w:hAnsi="Arial"/>
          <w:b/>
          <w:bCs/>
          <w:color w:val="196B24" w:themeColor="accent3"/>
          <w:sz w:val="36"/>
          <w:szCs w:val="36"/>
        </w:rPr>
        <w:t>Fakta om skolemad</w:t>
      </w:r>
      <w:r w:rsidR="00945B46">
        <w:rPr>
          <w:rFonts w:ascii="Arial" w:hAnsi="Arial"/>
          <w:b/>
          <w:bCs/>
          <w:color w:val="196B24" w:themeColor="accent3"/>
          <w:sz w:val="36"/>
          <w:szCs w:val="36"/>
        </w:rPr>
        <w:t xml:space="preserve"> og </w:t>
      </w:r>
      <w:r w:rsidRPr="00C57FE4">
        <w:rPr>
          <w:rFonts w:ascii="Arial" w:hAnsi="Arial"/>
          <w:b/>
          <w:bCs/>
          <w:color w:val="196B24" w:themeColor="accent3"/>
          <w:sz w:val="36"/>
          <w:szCs w:val="36"/>
        </w:rPr>
        <w:t xml:space="preserve">børns læring, trivsel og sundhed </w:t>
      </w:r>
    </w:p>
    <w:p w14:paraId="59B32E1B" w14:textId="0D45534C" w:rsidR="004B1FED" w:rsidRDefault="004B1FED" w:rsidP="001618D8">
      <w:pPr>
        <w:spacing w:after="0" w:line="276" w:lineRule="auto"/>
        <w:rPr>
          <w:rFonts w:ascii="Arial" w:hAnsi="Arial"/>
          <w:b/>
          <w:bCs/>
          <w:sz w:val="48"/>
          <w:szCs w:val="48"/>
        </w:rPr>
      </w:pPr>
    </w:p>
    <w:p w14:paraId="174DD86A" w14:textId="0A7AF5ED" w:rsidR="00A61674" w:rsidRDefault="00F12949" w:rsidP="00A61674">
      <w:pPr>
        <w:spacing w:after="0" w:line="276" w:lineRule="auto"/>
        <w:rPr>
          <w:rFonts w:ascii="Arial" w:hAnsi="Arial" w:cs="Arial"/>
          <w:color w:val="196B24" w:themeColor="accent3"/>
        </w:rPr>
      </w:pPr>
      <w:r>
        <w:rPr>
          <w:rFonts w:ascii="Arial" w:hAnsi="Arial" w:cs="Arial"/>
          <w:color w:val="196B24" w:themeColor="accent3"/>
        </w:rPr>
        <w:t xml:space="preserve">Der er </w:t>
      </w:r>
      <w:r w:rsidR="00A1043B" w:rsidRPr="00A61674">
        <w:rPr>
          <w:rFonts w:ascii="Arial" w:hAnsi="Arial" w:cs="Arial"/>
          <w:color w:val="196B24" w:themeColor="accent3"/>
        </w:rPr>
        <w:t>678</w:t>
      </w:r>
      <w:r w:rsidR="00D006D3" w:rsidRPr="00A61674">
        <w:rPr>
          <w:rFonts w:ascii="Arial" w:hAnsi="Arial" w:cs="Arial"/>
          <w:color w:val="196B24" w:themeColor="accent3"/>
        </w:rPr>
        <w:t>.</w:t>
      </w:r>
      <w:r w:rsidR="00A1043B" w:rsidRPr="00A61674">
        <w:rPr>
          <w:rFonts w:ascii="Arial" w:hAnsi="Arial" w:cs="Arial"/>
          <w:color w:val="196B24" w:themeColor="accent3"/>
        </w:rPr>
        <w:t>544</w:t>
      </w:r>
      <w:r w:rsidR="00112D9E">
        <w:rPr>
          <w:rFonts w:ascii="Arial" w:hAnsi="Arial" w:cs="Arial"/>
          <w:color w:val="196B24" w:themeColor="accent3"/>
        </w:rPr>
        <w:t xml:space="preserve"> elever</w:t>
      </w:r>
      <w:r w:rsidR="00D006D3" w:rsidRPr="00A61674">
        <w:rPr>
          <w:rFonts w:ascii="Arial" w:hAnsi="Arial" w:cs="Arial"/>
          <w:color w:val="196B24" w:themeColor="accent3"/>
        </w:rPr>
        <w:t xml:space="preserve"> i </w:t>
      </w:r>
      <w:r w:rsidR="00A1043B" w:rsidRPr="00A61674">
        <w:rPr>
          <w:rFonts w:ascii="Arial" w:hAnsi="Arial" w:cs="Arial"/>
          <w:color w:val="196B24" w:themeColor="accent3"/>
        </w:rPr>
        <w:t>grundskolen</w:t>
      </w:r>
      <w:r w:rsidR="00D006D3" w:rsidRPr="00A61674">
        <w:rPr>
          <w:rFonts w:ascii="Arial" w:hAnsi="Arial" w:cs="Arial"/>
          <w:color w:val="196B24" w:themeColor="accent3"/>
        </w:rPr>
        <w:t xml:space="preserve"> i Danmark</w:t>
      </w:r>
      <w:r w:rsidR="0079598A" w:rsidRPr="00A61674">
        <w:rPr>
          <w:rFonts w:ascii="Arial" w:hAnsi="Arial" w:cs="Arial"/>
          <w:color w:val="196B24" w:themeColor="accent3"/>
        </w:rPr>
        <w:t xml:space="preserve">. </w:t>
      </w:r>
    </w:p>
    <w:p w14:paraId="22D5A55B" w14:textId="77777777" w:rsidR="00A61674" w:rsidRDefault="00A61674" w:rsidP="00A61674">
      <w:pPr>
        <w:spacing w:after="0" w:line="276" w:lineRule="auto"/>
        <w:rPr>
          <w:rFonts w:ascii="Arial" w:hAnsi="Arial" w:cs="Arial"/>
          <w:color w:val="196B24" w:themeColor="accent3"/>
        </w:rPr>
      </w:pPr>
    </w:p>
    <w:p w14:paraId="11604A9A" w14:textId="79BD5FE3" w:rsidR="00D14798" w:rsidRPr="00A61674" w:rsidRDefault="00D14798" w:rsidP="00A61674">
      <w:pPr>
        <w:spacing w:after="0" w:line="276" w:lineRule="auto"/>
        <w:rPr>
          <w:rFonts w:ascii="Arial" w:hAnsi="Arial" w:cs="Arial"/>
          <w:color w:val="196B24" w:themeColor="accent3"/>
        </w:rPr>
      </w:pPr>
      <w:r w:rsidRPr="00A61674">
        <w:rPr>
          <w:rFonts w:ascii="Arial" w:hAnsi="Arial" w:cs="Arial"/>
          <w:color w:val="196B24" w:themeColor="accent3"/>
        </w:rPr>
        <w:t xml:space="preserve">Der er cirka </w:t>
      </w:r>
      <w:r w:rsidR="000820A3" w:rsidRPr="00A61674">
        <w:rPr>
          <w:rFonts w:ascii="Arial" w:hAnsi="Arial" w:cs="Arial"/>
          <w:color w:val="196B24" w:themeColor="accent3"/>
        </w:rPr>
        <w:t xml:space="preserve">650 </w:t>
      </w:r>
      <w:r w:rsidRPr="00A61674">
        <w:rPr>
          <w:rFonts w:ascii="Arial" w:hAnsi="Arial" w:cs="Arial"/>
          <w:color w:val="196B24" w:themeColor="accent3"/>
        </w:rPr>
        <w:t xml:space="preserve">skoler, der udbyder </w:t>
      </w:r>
      <w:r w:rsidR="000820A3" w:rsidRPr="00A61674">
        <w:rPr>
          <w:rFonts w:ascii="Arial" w:hAnsi="Arial" w:cs="Arial"/>
          <w:color w:val="196B24" w:themeColor="accent3"/>
        </w:rPr>
        <w:t xml:space="preserve">en eller anden form for </w:t>
      </w:r>
      <w:r w:rsidRPr="00A61674">
        <w:rPr>
          <w:rFonts w:ascii="Arial" w:hAnsi="Arial" w:cs="Arial"/>
          <w:color w:val="196B24" w:themeColor="accent3"/>
        </w:rPr>
        <w:t xml:space="preserve">skolemad, og her er der cirka </w:t>
      </w:r>
      <w:r w:rsidR="000820A3" w:rsidRPr="00A61674">
        <w:rPr>
          <w:rFonts w:ascii="Arial" w:hAnsi="Arial" w:cs="Arial"/>
          <w:color w:val="196B24" w:themeColor="accent3"/>
        </w:rPr>
        <w:t>65.000</w:t>
      </w:r>
      <w:r w:rsidRPr="00A61674">
        <w:rPr>
          <w:rFonts w:ascii="Arial" w:hAnsi="Arial" w:cs="Arial"/>
          <w:color w:val="196B24" w:themeColor="accent3"/>
        </w:rPr>
        <w:t xml:space="preserve"> elever, der får skolemad</w:t>
      </w:r>
      <w:r w:rsidR="000820A3" w:rsidRPr="00A61674">
        <w:rPr>
          <w:rFonts w:ascii="Arial" w:hAnsi="Arial" w:cs="Arial"/>
          <w:color w:val="196B24" w:themeColor="accent3"/>
        </w:rPr>
        <w:t xml:space="preserve"> på en gennemsnit</w:t>
      </w:r>
      <w:r w:rsidR="00112D9E">
        <w:rPr>
          <w:rFonts w:ascii="Arial" w:hAnsi="Arial" w:cs="Arial"/>
          <w:color w:val="196B24" w:themeColor="accent3"/>
        </w:rPr>
        <w:t xml:space="preserve">lig </w:t>
      </w:r>
      <w:r w:rsidR="000820A3" w:rsidRPr="00A61674">
        <w:rPr>
          <w:rFonts w:ascii="Arial" w:hAnsi="Arial" w:cs="Arial"/>
          <w:color w:val="196B24" w:themeColor="accent3"/>
        </w:rPr>
        <w:t>skoledag</w:t>
      </w:r>
      <w:r w:rsidRPr="00A61674">
        <w:rPr>
          <w:rFonts w:ascii="Arial" w:hAnsi="Arial" w:cs="Arial"/>
          <w:color w:val="196B24" w:themeColor="accent3"/>
        </w:rPr>
        <w:t>.</w:t>
      </w:r>
    </w:p>
    <w:p w14:paraId="75ECEEDA" w14:textId="77777777" w:rsidR="00925584" w:rsidRDefault="00925584" w:rsidP="00925584">
      <w:pPr>
        <w:spacing w:after="0" w:line="276" w:lineRule="auto"/>
        <w:rPr>
          <w:rFonts w:ascii="Arial" w:hAnsi="Arial" w:cs="Arial"/>
        </w:rPr>
      </w:pPr>
    </w:p>
    <w:p w14:paraId="641D6019" w14:textId="287E86FF" w:rsidR="00763A5C" w:rsidRPr="008B3803" w:rsidRDefault="00763A5C" w:rsidP="008B3803">
      <w:pPr>
        <w:pStyle w:val="Listeafsnit"/>
        <w:numPr>
          <w:ilvl w:val="0"/>
          <w:numId w:val="7"/>
        </w:numPr>
        <w:spacing w:after="0" w:line="276" w:lineRule="auto"/>
        <w:rPr>
          <w:rFonts w:ascii="Arial" w:hAnsi="Arial" w:cs="Arial"/>
          <w:color w:val="196B24" w:themeColor="accent3"/>
        </w:rPr>
      </w:pPr>
      <w:r w:rsidRPr="00763A5C">
        <w:rPr>
          <w:rFonts w:ascii="Arial" w:hAnsi="Arial" w:cs="Arial"/>
          <w:color w:val="196B24" w:themeColor="accent3"/>
        </w:rPr>
        <w:t>Der er solid evidens for de ernæringsmæssige fordele ved skolemad. De</w:t>
      </w:r>
      <w:r w:rsidR="008B3803">
        <w:rPr>
          <w:rFonts w:ascii="Arial" w:hAnsi="Arial" w:cs="Arial"/>
          <w:color w:val="196B24" w:themeColor="accent3"/>
        </w:rPr>
        <w:t xml:space="preserve">r er i stigende grad </w:t>
      </w:r>
      <w:r w:rsidR="00346231">
        <w:rPr>
          <w:rFonts w:ascii="Arial" w:hAnsi="Arial" w:cs="Arial"/>
          <w:color w:val="196B24" w:themeColor="accent3"/>
        </w:rPr>
        <w:t xml:space="preserve">også </w:t>
      </w:r>
      <w:r w:rsidR="008B3803">
        <w:rPr>
          <w:rFonts w:ascii="Arial" w:hAnsi="Arial" w:cs="Arial"/>
          <w:color w:val="196B24" w:themeColor="accent3"/>
        </w:rPr>
        <w:t>fokus på de</w:t>
      </w:r>
      <w:r w:rsidRPr="00763A5C">
        <w:rPr>
          <w:rFonts w:ascii="Arial" w:hAnsi="Arial" w:cs="Arial"/>
          <w:color w:val="196B24" w:themeColor="accent3"/>
        </w:rPr>
        <w:t xml:space="preserve"> afledte effekter, som </w:t>
      </w:r>
      <w:r w:rsidR="008B3803">
        <w:rPr>
          <w:rFonts w:ascii="Arial" w:hAnsi="Arial" w:cs="Arial"/>
          <w:color w:val="196B24" w:themeColor="accent3"/>
        </w:rPr>
        <w:t>for eksempel</w:t>
      </w:r>
      <w:r w:rsidR="00FF4725">
        <w:rPr>
          <w:rFonts w:ascii="Arial" w:hAnsi="Arial" w:cs="Arial"/>
          <w:color w:val="196B24" w:themeColor="accent3"/>
        </w:rPr>
        <w:t xml:space="preserve"> m</w:t>
      </w:r>
      <w:r w:rsidRPr="008B3803">
        <w:rPr>
          <w:rFonts w:ascii="Arial" w:hAnsi="Arial" w:cs="Arial"/>
          <w:color w:val="196B24" w:themeColor="accent3"/>
        </w:rPr>
        <w:t>uligheden for at:</w:t>
      </w:r>
    </w:p>
    <w:p w14:paraId="2AA691ED" w14:textId="55FC8D86" w:rsidR="00763A5C" w:rsidRPr="00763A5C" w:rsidRDefault="00763A5C" w:rsidP="00763A5C">
      <w:pPr>
        <w:pStyle w:val="Listeafsnit"/>
        <w:numPr>
          <w:ilvl w:val="1"/>
          <w:numId w:val="7"/>
        </w:numPr>
        <w:spacing w:after="0" w:line="276" w:lineRule="auto"/>
        <w:rPr>
          <w:rFonts w:ascii="Arial" w:hAnsi="Arial" w:cs="Arial"/>
          <w:color w:val="196B24" w:themeColor="accent3"/>
        </w:rPr>
      </w:pPr>
      <w:r w:rsidRPr="00763A5C">
        <w:rPr>
          <w:rFonts w:ascii="Arial" w:hAnsi="Arial" w:cs="Arial"/>
          <w:color w:val="196B24" w:themeColor="accent3"/>
        </w:rPr>
        <w:t>skabe et bedre læringsklima og social sammenhængskraft i skolen</w:t>
      </w:r>
    </w:p>
    <w:p w14:paraId="3A6155D8" w14:textId="2E866030" w:rsidR="00763A5C" w:rsidRPr="00763A5C" w:rsidRDefault="00763A5C" w:rsidP="00763A5C">
      <w:pPr>
        <w:pStyle w:val="Listeafsnit"/>
        <w:numPr>
          <w:ilvl w:val="1"/>
          <w:numId w:val="7"/>
        </w:numPr>
        <w:spacing w:after="0" w:line="276" w:lineRule="auto"/>
        <w:rPr>
          <w:rFonts w:ascii="Arial" w:hAnsi="Arial" w:cs="Arial"/>
          <w:color w:val="196B24" w:themeColor="accent3"/>
        </w:rPr>
      </w:pPr>
      <w:r w:rsidRPr="00763A5C">
        <w:rPr>
          <w:rFonts w:ascii="Arial" w:hAnsi="Arial" w:cs="Arial"/>
          <w:color w:val="196B24" w:themeColor="accent3"/>
        </w:rPr>
        <w:t>opnå læringsmæssige fordele</w:t>
      </w:r>
    </w:p>
    <w:p w14:paraId="14B07017" w14:textId="3B7BD401" w:rsidR="00763A5C" w:rsidRPr="00763A5C" w:rsidRDefault="00763A5C" w:rsidP="00763A5C">
      <w:pPr>
        <w:pStyle w:val="Listeafsnit"/>
        <w:numPr>
          <w:ilvl w:val="1"/>
          <w:numId w:val="7"/>
        </w:numPr>
        <w:spacing w:after="0" w:line="276" w:lineRule="auto"/>
        <w:rPr>
          <w:rFonts w:ascii="Arial" w:hAnsi="Arial" w:cs="Arial"/>
          <w:color w:val="196B24" w:themeColor="accent3"/>
        </w:rPr>
      </w:pPr>
      <w:r w:rsidRPr="00763A5C">
        <w:rPr>
          <w:rFonts w:ascii="Arial" w:hAnsi="Arial" w:cs="Arial"/>
          <w:color w:val="196B24" w:themeColor="accent3"/>
        </w:rPr>
        <w:t>integrere undervisning om fødevarer og klima i undervisningen</w:t>
      </w:r>
    </w:p>
    <w:p w14:paraId="57B4505D" w14:textId="77777777" w:rsidR="00763A5C" w:rsidRPr="00763A5C" w:rsidRDefault="00763A5C" w:rsidP="00763A5C">
      <w:pPr>
        <w:pStyle w:val="Listeafsnit"/>
        <w:numPr>
          <w:ilvl w:val="1"/>
          <w:numId w:val="7"/>
        </w:numPr>
        <w:spacing w:after="0" w:line="276" w:lineRule="auto"/>
        <w:rPr>
          <w:rFonts w:ascii="Arial" w:hAnsi="Arial" w:cs="Arial"/>
          <w:color w:val="196B24" w:themeColor="accent3"/>
        </w:rPr>
      </w:pPr>
      <w:r w:rsidRPr="00763A5C">
        <w:rPr>
          <w:rFonts w:ascii="Arial" w:hAnsi="Arial" w:cs="Arial"/>
          <w:color w:val="196B24" w:themeColor="accent3"/>
        </w:rPr>
        <w:t xml:space="preserve">modvirke ulighed i sundhed </w:t>
      </w:r>
    </w:p>
    <w:p w14:paraId="5C444655" w14:textId="41F12BF7" w:rsidR="00763A5C" w:rsidRPr="00763A5C" w:rsidRDefault="00763A5C" w:rsidP="00763A5C">
      <w:pPr>
        <w:pStyle w:val="Listeafsnit"/>
        <w:numPr>
          <w:ilvl w:val="1"/>
          <w:numId w:val="7"/>
        </w:numPr>
        <w:spacing w:after="0" w:line="276" w:lineRule="auto"/>
        <w:rPr>
          <w:rFonts w:ascii="Arial" w:hAnsi="Arial" w:cs="Arial"/>
          <w:color w:val="196B24" w:themeColor="accent3"/>
        </w:rPr>
      </w:pPr>
      <w:r w:rsidRPr="00763A5C">
        <w:rPr>
          <w:rFonts w:ascii="Arial" w:hAnsi="Arial" w:cs="Arial"/>
          <w:color w:val="196B24" w:themeColor="accent3"/>
        </w:rPr>
        <w:t>skabe fordele for lokalsamfundet i og omkring skolen</w:t>
      </w:r>
      <w:r w:rsidR="00116523">
        <w:rPr>
          <w:rFonts w:ascii="Arial" w:hAnsi="Arial" w:cs="Arial"/>
          <w:color w:val="196B24" w:themeColor="accent3"/>
          <w:vertAlign w:val="superscript"/>
        </w:rPr>
        <w:t>5</w:t>
      </w:r>
      <w:r w:rsidRPr="00763A5C">
        <w:rPr>
          <w:rFonts w:ascii="Arial" w:hAnsi="Arial" w:cs="Arial"/>
          <w:color w:val="196B24" w:themeColor="accent3"/>
        </w:rPr>
        <w:t xml:space="preserve">. </w:t>
      </w:r>
    </w:p>
    <w:p w14:paraId="555C7D5B" w14:textId="77777777" w:rsidR="00763A5C" w:rsidRDefault="00763A5C" w:rsidP="00925584">
      <w:pPr>
        <w:spacing w:after="0" w:line="276" w:lineRule="auto"/>
        <w:rPr>
          <w:rFonts w:ascii="Arial" w:hAnsi="Arial" w:cs="Arial"/>
        </w:rPr>
      </w:pPr>
    </w:p>
    <w:p w14:paraId="6D20167B" w14:textId="438133A6" w:rsidR="00F337D9" w:rsidRPr="00A61674" w:rsidRDefault="00925584" w:rsidP="007E0A15">
      <w:pPr>
        <w:pStyle w:val="Listeafsnit"/>
        <w:numPr>
          <w:ilvl w:val="0"/>
          <w:numId w:val="7"/>
        </w:numPr>
        <w:spacing w:after="0" w:line="276" w:lineRule="auto"/>
        <w:rPr>
          <w:rFonts w:ascii="Arial" w:hAnsi="Arial" w:cs="Arial"/>
          <w:color w:val="196B24" w:themeColor="accent3"/>
        </w:rPr>
      </w:pPr>
      <w:r w:rsidRPr="00A61674">
        <w:rPr>
          <w:rFonts w:ascii="Arial" w:hAnsi="Arial" w:cs="Arial"/>
          <w:color w:val="196B24" w:themeColor="accent3"/>
        </w:rPr>
        <w:t xml:space="preserve">For at opnå en </w:t>
      </w:r>
      <w:r w:rsidR="005A2B3A">
        <w:rPr>
          <w:rFonts w:ascii="Arial" w:hAnsi="Arial" w:cs="Arial"/>
          <w:color w:val="196B24" w:themeColor="accent3"/>
        </w:rPr>
        <w:t>størst muligt</w:t>
      </w:r>
      <w:r w:rsidRPr="00A61674">
        <w:rPr>
          <w:rFonts w:ascii="Arial" w:hAnsi="Arial" w:cs="Arial"/>
          <w:color w:val="196B24" w:themeColor="accent3"/>
        </w:rPr>
        <w:t xml:space="preserve"> positiv effekt på koncentration,</w:t>
      </w:r>
      <w:r w:rsidR="005A2B3A">
        <w:rPr>
          <w:rFonts w:ascii="Arial" w:hAnsi="Arial" w:cs="Arial"/>
          <w:color w:val="196B24" w:themeColor="accent3"/>
        </w:rPr>
        <w:t xml:space="preserve"> </w:t>
      </w:r>
      <w:r w:rsidRPr="00A61674">
        <w:rPr>
          <w:rFonts w:ascii="Arial" w:hAnsi="Arial" w:cs="Arial"/>
          <w:color w:val="196B24" w:themeColor="accent3"/>
        </w:rPr>
        <w:t>læring</w:t>
      </w:r>
      <w:r w:rsidR="00376143" w:rsidRPr="00A61674">
        <w:rPr>
          <w:rFonts w:ascii="Arial" w:hAnsi="Arial" w:cs="Arial"/>
          <w:color w:val="196B24" w:themeColor="accent3"/>
        </w:rPr>
        <w:t xml:space="preserve"> og </w:t>
      </w:r>
      <w:r w:rsidRPr="00A61674">
        <w:rPr>
          <w:rFonts w:ascii="Arial" w:hAnsi="Arial" w:cs="Arial"/>
          <w:color w:val="196B24" w:themeColor="accent3"/>
        </w:rPr>
        <w:t xml:space="preserve">trivsel skal der mere til end måltidsrammen. </w:t>
      </w:r>
      <w:r w:rsidR="00376143" w:rsidRPr="00A61674">
        <w:rPr>
          <w:rFonts w:ascii="Arial" w:hAnsi="Arial" w:cs="Arial"/>
          <w:color w:val="196B24" w:themeColor="accent3"/>
        </w:rPr>
        <w:t>Det betyder mindst lige så meget</w:t>
      </w:r>
      <w:r w:rsidR="001A4A6F" w:rsidRPr="00A61674">
        <w:rPr>
          <w:rFonts w:ascii="Arial" w:hAnsi="Arial" w:cs="Arial"/>
          <w:color w:val="196B24" w:themeColor="accent3"/>
        </w:rPr>
        <w:t>,</w:t>
      </w:r>
      <w:r w:rsidR="00376143" w:rsidRPr="00A61674">
        <w:rPr>
          <w:rFonts w:ascii="Arial" w:hAnsi="Arial" w:cs="Arial"/>
          <w:color w:val="196B24" w:themeColor="accent3"/>
        </w:rPr>
        <w:t xml:space="preserve"> at </w:t>
      </w:r>
      <w:r w:rsidRPr="00A61674">
        <w:rPr>
          <w:rFonts w:ascii="Arial" w:hAnsi="Arial" w:cs="Arial"/>
          <w:color w:val="196B24" w:themeColor="accent3"/>
        </w:rPr>
        <w:t>der er tilstrækkeligt med mad</w:t>
      </w:r>
      <w:r w:rsidR="001A4A6F" w:rsidRPr="00A61674">
        <w:rPr>
          <w:rFonts w:ascii="Arial" w:hAnsi="Arial" w:cs="Arial"/>
          <w:color w:val="196B24" w:themeColor="accent3"/>
        </w:rPr>
        <w:t>,</w:t>
      </w:r>
      <w:r w:rsidRPr="00A61674">
        <w:rPr>
          <w:rFonts w:ascii="Arial" w:hAnsi="Arial" w:cs="Arial"/>
          <w:color w:val="196B24" w:themeColor="accent3"/>
        </w:rPr>
        <w:t xml:space="preserve"> og at den opleves som velsmagende</w:t>
      </w:r>
      <w:r w:rsidR="001A4A6F" w:rsidRPr="00A61674">
        <w:rPr>
          <w:rFonts w:ascii="Arial" w:hAnsi="Arial" w:cs="Arial"/>
          <w:color w:val="196B24" w:themeColor="accent3"/>
        </w:rPr>
        <w:t>, ellers bliver den nemlig slet ikke spist. Det er også væsentligt,</w:t>
      </w:r>
      <w:r w:rsidR="00376143" w:rsidRPr="00A61674">
        <w:rPr>
          <w:rFonts w:ascii="Arial" w:hAnsi="Arial" w:cs="Arial"/>
          <w:color w:val="196B24" w:themeColor="accent3"/>
        </w:rPr>
        <w:t xml:space="preserve"> at </w:t>
      </w:r>
      <w:r w:rsidRPr="00A61674">
        <w:rPr>
          <w:rFonts w:ascii="Arial" w:hAnsi="Arial" w:cs="Arial"/>
          <w:color w:val="196B24" w:themeColor="accent3"/>
        </w:rPr>
        <w:t>elev</w:t>
      </w:r>
      <w:r w:rsidR="00376143" w:rsidRPr="00A61674">
        <w:rPr>
          <w:rFonts w:ascii="Arial" w:hAnsi="Arial" w:cs="Arial"/>
          <w:color w:val="196B24" w:themeColor="accent3"/>
        </w:rPr>
        <w:t xml:space="preserve">erne </w:t>
      </w:r>
      <w:r w:rsidRPr="00A61674">
        <w:rPr>
          <w:rFonts w:ascii="Arial" w:hAnsi="Arial" w:cs="Arial"/>
          <w:color w:val="196B24" w:themeColor="accent3"/>
        </w:rPr>
        <w:t>involve</w:t>
      </w:r>
      <w:r w:rsidR="00376143" w:rsidRPr="00A61674">
        <w:rPr>
          <w:rFonts w:ascii="Arial" w:hAnsi="Arial" w:cs="Arial"/>
          <w:color w:val="196B24" w:themeColor="accent3"/>
        </w:rPr>
        <w:t>res i måltidet</w:t>
      </w:r>
      <w:r w:rsidR="001A4A6F" w:rsidRPr="00A61674">
        <w:rPr>
          <w:rFonts w:ascii="Arial" w:hAnsi="Arial" w:cs="Arial"/>
          <w:color w:val="196B24" w:themeColor="accent3"/>
        </w:rPr>
        <w:t>,</w:t>
      </w:r>
      <w:r w:rsidR="00376143" w:rsidRPr="00A61674">
        <w:rPr>
          <w:rFonts w:ascii="Arial" w:hAnsi="Arial" w:cs="Arial"/>
          <w:color w:val="196B24" w:themeColor="accent3"/>
        </w:rPr>
        <w:t xml:space="preserve"> og at skolen prioriterer det</w:t>
      </w:r>
      <w:r w:rsidRPr="00A61674">
        <w:rPr>
          <w:rFonts w:ascii="Arial" w:hAnsi="Arial" w:cs="Arial"/>
          <w:color w:val="196B24" w:themeColor="accent3"/>
        </w:rPr>
        <w:t>.</w:t>
      </w:r>
      <w:r w:rsidR="00A61674" w:rsidRPr="00A61674">
        <w:rPr>
          <w:rFonts w:ascii="Arial" w:hAnsi="Arial" w:cs="Arial"/>
          <w:color w:val="196B24" w:themeColor="accent3"/>
        </w:rPr>
        <w:t xml:space="preserve"> </w:t>
      </w:r>
      <w:r w:rsidR="00F337D9" w:rsidRPr="00A61674">
        <w:rPr>
          <w:rFonts w:ascii="Arial" w:hAnsi="Arial" w:cs="Arial"/>
          <w:color w:val="196B24" w:themeColor="accent3"/>
        </w:rPr>
        <w:t xml:space="preserve">Gode skolemåltider er </w:t>
      </w:r>
      <w:r w:rsidR="00A61674" w:rsidRPr="00A61674">
        <w:rPr>
          <w:rFonts w:ascii="Arial" w:hAnsi="Arial" w:cs="Arial"/>
          <w:color w:val="196B24" w:themeColor="accent3"/>
        </w:rPr>
        <w:t xml:space="preserve">også </w:t>
      </w:r>
      <w:r w:rsidR="00F337D9" w:rsidRPr="00A61674">
        <w:rPr>
          <w:rFonts w:ascii="Arial" w:hAnsi="Arial" w:cs="Arial"/>
          <w:color w:val="196B24" w:themeColor="accent3"/>
        </w:rPr>
        <w:t>kendetegnet ved, at der er tilstrækkelig tid og mulighed for at spise i rolige og hyggelige omgivelser i fællesskab med kammeraterne</w:t>
      </w:r>
      <w:r w:rsidR="008370B5" w:rsidRPr="00A61674">
        <w:rPr>
          <w:rFonts w:ascii="Arial" w:hAnsi="Arial" w:cs="Arial"/>
          <w:color w:val="196B24" w:themeColor="accent3"/>
          <w:vertAlign w:val="superscript"/>
        </w:rPr>
        <w:t>2</w:t>
      </w:r>
      <w:r w:rsidR="00F337D9" w:rsidRPr="00A61674">
        <w:rPr>
          <w:rFonts w:ascii="Arial" w:hAnsi="Arial" w:cs="Arial"/>
          <w:color w:val="196B24" w:themeColor="accent3"/>
        </w:rPr>
        <w:t>.</w:t>
      </w:r>
    </w:p>
    <w:p w14:paraId="4D7F6938" w14:textId="77777777" w:rsidR="00C23CA3" w:rsidRDefault="00C23CA3" w:rsidP="00C23CA3">
      <w:pPr>
        <w:spacing w:after="0" w:line="276" w:lineRule="auto"/>
        <w:rPr>
          <w:rFonts w:ascii="Arial" w:hAnsi="Arial" w:cs="Arial"/>
        </w:rPr>
      </w:pPr>
    </w:p>
    <w:p w14:paraId="765FA6A0" w14:textId="77777777" w:rsidR="00F21833" w:rsidRDefault="00F21833" w:rsidP="00C23CA3">
      <w:pPr>
        <w:spacing w:after="0" w:line="276" w:lineRule="auto"/>
        <w:rPr>
          <w:rFonts w:ascii="Arial" w:hAnsi="Arial" w:cs="Arial"/>
        </w:rPr>
      </w:pPr>
    </w:p>
    <w:p w14:paraId="7DC459CA" w14:textId="5B2D7547" w:rsidR="00C23CA3" w:rsidRPr="00C23CA3" w:rsidRDefault="00EC190E" w:rsidP="00C23CA3">
      <w:pPr>
        <w:spacing w:after="0" w:line="276" w:lineRule="auto"/>
        <w:rPr>
          <w:rFonts w:ascii="Arial" w:hAnsi="Arial" w:cs="Arial"/>
          <w:b/>
          <w:bCs/>
          <w:color w:val="196B24" w:themeColor="accent3"/>
          <w:sz w:val="28"/>
          <w:szCs w:val="28"/>
          <w:u w:val="single"/>
        </w:rPr>
      </w:pPr>
      <w:r w:rsidRPr="00C23CA3">
        <w:rPr>
          <w:rFonts w:ascii="Arial" w:hAnsi="Arial" w:cs="Arial"/>
          <w:b/>
          <w:bCs/>
          <w:color w:val="196B24" w:themeColor="accent3"/>
          <w:sz w:val="28"/>
          <w:szCs w:val="28"/>
          <w:u w:val="single"/>
        </w:rPr>
        <w:t>LÆRING</w:t>
      </w:r>
    </w:p>
    <w:p w14:paraId="33784F33" w14:textId="77777777" w:rsidR="00D006D3" w:rsidRDefault="00D006D3" w:rsidP="001618D8">
      <w:pPr>
        <w:spacing w:after="0" w:line="276" w:lineRule="auto"/>
        <w:rPr>
          <w:rFonts w:ascii="Arial" w:hAnsi="Arial"/>
          <w:b/>
          <w:bCs/>
          <w:sz w:val="20"/>
          <w:szCs w:val="20"/>
        </w:rPr>
      </w:pPr>
    </w:p>
    <w:p w14:paraId="29F0FB66" w14:textId="0718D919" w:rsidR="002A3F44" w:rsidRPr="001B6E6F" w:rsidRDefault="002A3F44" w:rsidP="0079598A">
      <w:pPr>
        <w:pStyle w:val="Listeafsnit"/>
        <w:numPr>
          <w:ilvl w:val="0"/>
          <w:numId w:val="7"/>
        </w:numPr>
        <w:spacing w:after="0" w:line="276" w:lineRule="auto"/>
        <w:rPr>
          <w:rFonts w:ascii="Arial" w:hAnsi="Arial"/>
          <w:b/>
          <w:bCs/>
          <w:color w:val="196B24" w:themeColor="accent3"/>
        </w:rPr>
      </w:pPr>
      <w:r w:rsidRPr="0000447B">
        <w:rPr>
          <w:rFonts w:ascii="Arial" w:hAnsi="Arial"/>
          <w:color w:val="196B24" w:themeColor="accent3"/>
        </w:rPr>
        <w:t>Sunde måltider og gode måltidsrammer styrker elevernes faglige præstationer generelt, og både sund mad og mæthed har positiv betydning for elevernes læringsudbytte. Omvendt er sult forbundet med koncentrationsbesvær, som hindrer et godt læringsudbytte.</w:t>
      </w:r>
      <w:r w:rsidR="00FB0EAE" w:rsidRPr="0000447B">
        <w:rPr>
          <w:rFonts w:ascii="Arial" w:hAnsi="Arial"/>
          <w:color w:val="196B24" w:themeColor="accent3"/>
          <w:vertAlign w:val="superscript"/>
        </w:rPr>
        <w:t>1</w:t>
      </w:r>
      <w:r w:rsidRPr="0000447B">
        <w:rPr>
          <w:rFonts w:ascii="Arial" w:hAnsi="Arial"/>
          <w:b/>
          <w:bCs/>
          <w:color w:val="196B24" w:themeColor="accent3"/>
          <w:vertAlign w:val="superscript"/>
        </w:rPr>
        <w:t xml:space="preserve"> </w:t>
      </w:r>
    </w:p>
    <w:p w14:paraId="777AF2D6" w14:textId="77777777" w:rsidR="001B6E6F" w:rsidRPr="001B6E6F" w:rsidRDefault="001B6E6F" w:rsidP="001B6E6F">
      <w:pPr>
        <w:pStyle w:val="Listeafsnit"/>
        <w:spacing w:after="0" w:line="276" w:lineRule="auto"/>
        <w:rPr>
          <w:rFonts w:ascii="Arial" w:hAnsi="Arial"/>
          <w:b/>
          <w:bCs/>
          <w:color w:val="196B24" w:themeColor="accent3"/>
        </w:rPr>
      </w:pPr>
    </w:p>
    <w:p w14:paraId="6CEC1F49" w14:textId="4C07F4A0" w:rsidR="001B6E6F" w:rsidRPr="001B6E6F" w:rsidRDefault="001B6E6F" w:rsidP="0079598A">
      <w:pPr>
        <w:pStyle w:val="Listeafsnit"/>
        <w:numPr>
          <w:ilvl w:val="0"/>
          <w:numId w:val="7"/>
        </w:numPr>
        <w:spacing w:after="0" w:line="276" w:lineRule="auto"/>
        <w:rPr>
          <w:rFonts w:ascii="Arial" w:hAnsi="Arial"/>
          <w:b/>
          <w:bCs/>
          <w:color w:val="196B24" w:themeColor="accent3"/>
        </w:rPr>
      </w:pPr>
      <w:r w:rsidRPr="001B6E6F">
        <w:rPr>
          <w:rFonts w:ascii="Arial" w:hAnsi="Arial"/>
          <w:color w:val="196B24" w:themeColor="accent3"/>
        </w:rPr>
        <w:t xml:space="preserve">Læsø </w:t>
      </w:r>
      <w:r w:rsidR="00F12949">
        <w:rPr>
          <w:rFonts w:ascii="Arial" w:hAnsi="Arial"/>
          <w:color w:val="196B24" w:themeColor="accent3"/>
        </w:rPr>
        <w:t xml:space="preserve">Kommune tilbyder gratis skolemad til alle børn i øens skole. Læsø </w:t>
      </w:r>
      <w:r w:rsidRPr="001B6E6F">
        <w:rPr>
          <w:rFonts w:ascii="Arial" w:hAnsi="Arial"/>
          <w:color w:val="196B24" w:themeColor="accent3"/>
        </w:rPr>
        <w:t>Skole er</w:t>
      </w:r>
      <w:r w:rsidR="00516959">
        <w:rPr>
          <w:rFonts w:ascii="Arial" w:hAnsi="Arial"/>
          <w:color w:val="196B24" w:themeColor="accent3"/>
        </w:rPr>
        <w:t xml:space="preserve"> pt</w:t>
      </w:r>
      <w:r w:rsidRPr="001B6E6F">
        <w:rPr>
          <w:rFonts w:ascii="Arial" w:hAnsi="Arial"/>
          <w:color w:val="196B24" w:themeColor="accent3"/>
        </w:rPr>
        <w:t xml:space="preserve"> den eneste </w:t>
      </w:r>
      <w:r w:rsidR="00516959">
        <w:rPr>
          <w:rFonts w:ascii="Arial" w:hAnsi="Arial"/>
          <w:color w:val="196B24" w:themeColor="accent3"/>
        </w:rPr>
        <w:t>folke</w:t>
      </w:r>
      <w:r w:rsidRPr="001B6E6F">
        <w:rPr>
          <w:rFonts w:ascii="Arial" w:hAnsi="Arial"/>
          <w:color w:val="196B24" w:themeColor="accent3"/>
        </w:rPr>
        <w:t>skole i Danmark</w:t>
      </w:r>
      <w:r w:rsidR="003F5658">
        <w:rPr>
          <w:rFonts w:ascii="Arial" w:hAnsi="Arial"/>
          <w:color w:val="196B24" w:themeColor="accent3"/>
        </w:rPr>
        <w:t>,</w:t>
      </w:r>
      <w:r w:rsidRPr="001B6E6F">
        <w:rPr>
          <w:rFonts w:ascii="Arial" w:hAnsi="Arial"/>
          <w:color w:val="196B24" w:themeColor="accent3"/>
        </w:rPr>
        <w:t xml:space="preserve"> </w:t>
      </w:r>
      <w:r w:rsidR="00F12949">
        <w:rPr>
          <w:rFonts w:ascii="Arial" w:hAnsi="Arial"/>
          <w:color w:val="196B24" w:themeColor="accent3"/>
        </w:rPr>
        <w:t>hvor alle børn får</w:t>
      </w:r>
      <w:r w:rsidRPr="001B6E6F">
        <w:rPr>
          <w:rFonts w:ascii="Arial" w:hAnsi="Arial"/>
          <w:color w:val="196B24" w:themeColor="accent3"/>
        </w:rPr>
        <w:t xml:space="preserve"> gratis skolemad</w:t>
      </w:r>
      <w:r w:rsidR="003F5658">
        <w:rPr>
          <w:rFonts w:ascii="Arial" w:hAnsi="Arial"/>
          <w:color w:val="196B24" w:themeColor="accent3"/>
        </w:rPr>
        <w:t>. Efter skolemad er introduceret har skolen</w:t>
      </w:r>
      <w:r w:rsidRPr="001B6E6F">
        <w:rPr>
          <w:rFonts w:ascii="Arial" w:hAnsi="Arial"/>
          <w:color w:val="196B24" w:themeColor="accent3"/>
        </w:rPr>
        <w:t xml:space="preserve"> oplevet et bedre læringsmiljø, lavere støjniveau, mere fokuserede og opmærksomme elever, bedre vilkår for lærerne som underviser og bedre vilkår for eleverne som skal lære.</w:t>
      </w:r>
      <w:r w:rsidR="00EA05DB">
        <w:rPr>
          <w:rFonts w:ascii="Arial" w:hAnsi="Arial"/>
          <w:color w:val="196B24" w:themeColor="accent3"/>
        </w:rPr>
        <w:t xml:space="preserve"> Det er ikke kun skolemaden, der har skabt forandring, det har også haft betydning at der er sat nye rammer op for skoletiden – for eksempel må eleverne ikke forlade skolen i skoletiden</w:t>
      </w:r>
      <w:r w:rsidR="00116523">
        <w:rPr>
          <w:rFonts w:ascii="Arial" w:hAnsi="Arial"/>
          <w:color w:val="196B24" w:themeColor="accent3"/>
          <w:vertAlign w:val="superscript"/>
        </w:rPr>
        <w:t>5</w:t>
      </w:r>
      <w:r w:rsidR="00EA05DB">
        <w:rPr>
          <w:rFonts w:ascii="Arial" w:hAnsi="Arial"/>
          <w:color w:val="196B24" w:themeColor="accent3"/>
        </w:rPr>
        <w:t>.</w:t>
      </w:r>
      <w:r>
        <w:rPr>
          <w:rFonts w:ascii="Arial" w:hAnsi="Arial"/>
          <w:b/>
          <w:bCs/>
          <w:color w:val="196B24" w:themeColor="accent3"/>
        </w:rPr>
        <w:t xml:space="preserve"> </w:t>
      </w:r>
    </w:p>
    <w:p w14:paraId="59B6281D" w14:textId="3BF7E6E2" w:rsidR="002A3F44" w:rsidRPr="001B6E6F" w:rsidRDefault="002A3F44" w:rsidP="002A3F44">
      <w:pPr>
        <w:spacing w:after="0" w:line="276" w:lineRule="auto"/>
        <w:rPr>
          <w:rFonts w:ascii="Arial" w:hAnsi="Arial"/>
          <w:b/>
          <w:bCs/>
          <w:color w:val="196B24" w:themeColor="accent3"/>
          <w:sz w:val="20"/>
          <w:szCs w:val="20"/>
        </w:rPr>
      </w:pPr>
    </w:p>
    <w:p w14:paraId="69263863" w14:textId="6BFAC9C8" w:rsidR="003E2820" w:rsidRDefault="003E2820" w:rsidP="003E2820">
      <w:pPr>
        <w:pStyle w:val="Listeafsnit"/>
        <w:numPr>
          <w:ilvl w:val="0"/>
          <w:numId w:val="7"/>
        </w:numPr>
        <w:spacing w:after="0" w:line="276" w:lineRule="auto"/>
        <w:rPr>
          <w:rFonts w:ascii="Arial" w:hAnsi="Arial"/>
          <w:color w:val="196B24" w:themeColor="accent3"/>
        </w:rPr>
      </w:pPr>
      <w:r w:rsidRPr="003E2820">
        <w:rPr>
          <w:rFonts w:ascii="Arial" w:hAnsi="Arial"/>
          <w:color w:val="196B24" w:themeColor="accent3"/>
        </w:rPr>
        <w:t>Sund mad og gode måltidsrammer, der medfører sunde madvaner, har på flere parametre positiv betydning for elevers forudsætninger for at få større læringsudbytte af den faglige undervisning i skolen. De kognitive betingelser for læring bliver styrket af sunde måltider og gode rammer for måltidet. Særligt elevers øgede opmærksomhed, fokusering og ti</w:t>
      </w:r>
      <w:r w:rsidR="00F12949">
        <w:rPr>
          <w:rFonts w:ascii="Arial" w:hAnsi="Arial"/>
          <w:color w:val="196B24" w:themeColor="accent3"/>
        </w:rPr>
        <w:t xml:space="preserve">dsforbrug i forhold til opgaver (time-on-task) </w:t>
      </w:r>
      <w:r w:rsidRPr="003E2820">
        <w:rPr>
          <w:rFonts w:ascii="Arial" w:hAnsi="Arial"/>
          <w:color w:val="196B24" w:themeColor="accent3"/>
        </w:rPr>
        <w:t>er veldokumenteret</w:t>
      </w:r>
      <w:r w:rsidRPr="003E2820">
        <w:rPr>
          <w:rFonts w:ascii="Arial" w:hAnsi="Arial"/>
          <w:color w:val="196B24" w:themeColor="accent3"/>
          <w:vertAlign w:val="superscript"/>
        </w:rPr>
        <w:t>1</w:t>
      </w:r>
      <w:r w:rsidRPr="003E2820">
        <w:rPr>
          <w:rFonts w:ascii="Arial" w:hAnsi="Arial"/>
          <w:color w:val="196B24" w:themeColor="accent3"/>
        </w:rPr>
        <w:t>.</w:t>
      </w:r>
    </w:p>
    <w:p w14:paraId="2943877B" w14:textId="77777777" w:rsidR="00974287" w:rsidRDefault="00974287" w:rsidP="00974287">
      <w:pPr>
        <w:rPr>
          <w:rFonts w:ascii="Arial" w:hAnsi="Arial"/>
          <w:b/>
          <w:bCs/>
          <w:color w:val="196B24" w:themeColor="accent3"/>
          <w:sz w:val="24"/>
          <w:szCs w:val="24"/>
        </w:rPr>
      </w:pPr>
    </w:p>
    <w:p w14:paraId="59D22EE9" w14:textId="09B63067" w:rsidR="008A1FE3" w:rsidRPr="00A44717" w:rsidRDefault="008A1FE3" w:rsidP="008A1FE3">
      <w:pPr>
        <w:spacing w:after="0" w:line="276" w:lineRule="auto"/>
        <w:rPr>
          <w:rFonts w:ascii="Arial" w:hAnsi="Arial"/>
          <w:b/>
          <w:bCs/>
          <w:i/>
          <w:iCs/>
          <w:color w:val="196B24" w:themeColor="accent3"/>
          <w:sz w:val="24"/>
          <w:szCs w:val="24"/>
        </w:rPr>
      </w:pPr>
      <w:r w:rsidRPr="00A44717">
        <w:rPr>
          <w:rFonts w:ascii="Arial" w:hAnsi="Arial"/>
          <w:b/>
          <w:bCs/>
          <w:i/>
          <w:iCs/>
          <w:color w:val="196B24" w:themeColor="accent3"/>
          <w:sz w:val="24"/>
          <w:szCs w:val="24"/>
        </w:rPr>
        <w:lastRenderedPageBreak/>
        <w:t>Sund mad kombineret med gode måltidsrammer muliggør sunde madvaner, som på flere måder har positiv betydning for elevers læringsforudsætninger. Den positive betydning kan først og fremmest forklares med, at de kognitive betingelser for læring bliver styrket som følge af sunde måltider og gode måltidsrammer. Elevernes opmærksomhed højnes, og elever er i højere grad i stand til at fokusere på den opgave eller de aktiviteter, de står overfor i undervisningen</w:t>
      </w:r>
      <w:r w:rsidRPr="00A44717">
        <w:rPr>
          <w:rFonts w:ascii="Arial" w:hAnsi="Arial"/>
          <w:b/>
          <w:bCs/>
          <w:i/>
          <w:iCs/>
          <w:color w:val="196B24" w:themeColor="accent3"/>
          <w:sz w:val="24"/>
          <w:szCs w:val="24"/>
          <w:vertAlign w:val="superscript"/>
        </w:rPr>
        <w:t>2</w:t>
      </w:r>
      <w:r w:rsidRPr="00A44717">
        <w:rPr>
          <w:rFonts w:ascii="Arial" w:hAnsi="Arial"/>
          <w:b/>
          <w:bCs/>
          <w:i/>
          <w:iCs/>
          <w:color w:val="196B24" w:themeColor="accent3"/>
          <w:sz w:val="24"/>
          <w:szCs w:val="24"/>
        </w:rPr>
        <w:t>.</w:t>
      </w:r>
    </w:p>
    <w:p w14:paraId="1433FE41" w14:textId="189935E2" w:rsidR="008A1FE3" w:rsidRPr="008A1FE3" w:rsidRDefault="008A1FE3" w:rsidP="008A1FE3">
      <w:pPr>
        <w:spacing w:after="0" w:line="276" w:lineRule="auto"/>
        <w:rPr>
          <w:rFonts w:ascii="Arial" w:hAnsi="Arial"/>
          <w:color w:val="196B24" w:themeColor="accent3"/>
          <w:sz w:val="18"/>
          <w:szCs w:val="18"/>
        </w:rPr>
      </w:pPr>
      <w:r w:rsidRPr="008A1FE3">
        <w:rPr>
          <w:rFonts w:ascii="Arial" w:hAnsi="Arial"/>
          <w:color w:val="196B24" w:themeColor="accent3"/>
          <w:sz w:val="18"/>
          <w:szCs w:val="18"/>
        </w:rPr>
        <w:t>RAMMER FOR MAD OG MÅLTIDER I SKOLEN En systematisk forskningskortlægning</w:t>
      </w:r>
      <w:r w:rsidR="00763A5C">
        <w:rPr>
          <w:rFonts w:ascii="Arial" w:hAnsi="Arial"/>
          <w:color w:val="196B24" w:themeColor="accent3"/>
          <w:sz w:val="18"/>
          <w:szCs w:val="18"/>
        </w:rPr>
        <w:t xml:space="preserve"> </w:t>
      </w:r>
      <w:r w:rsidRPr="008A1FE3">
        <w:rPr>
          <w:rFonts w:ascii="Arial" w:hAnsi="Arial"/>
          <w:color w:val="196B24" w:themeColor="accent3"/>
          <w:sz w:val="18"/>
          <w:szCs w:val="18"/>
        </w:rPr>
        <w:t>MIKKEL STOVGAARD, MATHIAS MERRILD THORBORG, HELLE HUUS BJERGE, BARBARA VAD ANDERSEN OG KAREN WISTOFT DCA RAPPORT NR. 101 · JULI 2017</w:t>
      </w:r>
    </w:p>
    <w:p w14:paraId="60876FF9" w14:textId="77777777" w:rsidR="008A1FE3" w:rsidRPr="008A1FE3" w:rsidRDefault="008A1FE3" w:rsidP="008A1FE3">
      <w:pPr>
        <w:spacing w:after="0" w:line="276" w:lineRule="auto"/>
        <w:rPr>
          <w:rFonts w:ascii="Arial" w:hAnsi="Arial"/>
          <w:color w:val="196B24" w:themeColor="accent3"/>
        </w:rPr>
      </w:pPr>
    </w:p>
    <w:p w14:paraId="07568AEC" w14:textId="77777777" w:rsidR="003E2820" w:rsidRDefault="003E2820" w:rsidP="003E2820">
      <w:pPr>
        <w:spacing w:after="0" w:line="276" w:lineRule="auto"/>
        <w:rPr>
          <w:rFonts w:ascii="Arial" w:hAnsi="Arial"/>
          <w:i/>
          <w:iCs/>
        </w:rPr>
      </w:pPr>
    </w:p>
    <w:p w14:paraId="2DEC1738" w14:textId="33FFCA09" w:rsidR="00EC190E" w:rsidRPr="00EC190E" w:rsidRDefault="00EC190E" w:rsidP="00EC190E">
      <w:pPr>
        <w:spacing w:after="0" w:line="276" w:lineRule="auto"/>
        <w:rPr>
          <w:rFonts w:ascii="Arial" w:hAnsi="Arial"/>
          <w:b/>
          <w:bCs/>
          <w:color w:val="196B24" w:themeColor="accent3"/>
          <w:sz w:val="28"/>
          <w:szCs w:val="28"/>
          <w:u w:val="single"/>
        </w:rPr>
      </w:pPr>
      <w:r w:rsidRPr="00EC190E">
        <w:rPr>
          <w:rFonts w:ascii="Arial" w:hAnsi="Arial"/>
          <w:b/>
          <w:bCs/>
          <w:color w:val="196B24" w:themeColor="accent3"/>
          <w:sz w:val="28"/>
          <w:szCs w:val="28"/>
          <w:u w:val="single"/>
        </w:rPr>
        <w:t xml:space="preserve">TRIVSEL </w:t>
      </w:r>
    </w:p>
    <w:p w14:paraId="554391EA" w14:textId="77777777" w:rsidR="00EC190E" w:rsidRDefault="00EC190E" w:rsidP="00EC190E">
      <w:pPr>
        <w:spacing w:after="0" w:line="276" w:lineRule="auto"/>
        <w:rPr>
          <w:rFonts w:ascii="Arial" w:hAnsi="Arial"/>
          <w:sz w:val="18"/>
          <w:szCs w:val="18"/>
        </w:rPr>
      </w:pPr>
    </w:p>
    <w:p w14:paraId="1C419E4B" w14:textId="77777777" w:rsidR="00EC190E" w:rsidRDefault="00EC190E" w:rsidP="00EC190E">
      <w:pPr>
        <w:spacing w:after="0" w:line="276" w:lineRule="auto"/>
        <w:rPr>
          <w:rFonts w:ascii="Arial" w:hAnsi="Arial"/>
          <w:sz w:val="18"/>
          <w:szCs w:val="18"/>
        </w:rPr>
      </w:pPr>
    </w:p>
    <w:p w14:paraId="3EAA80E5" w14:textId="77777777" w:rsidR="00F12949" w:rsidRDefault="00EC190E" w:rsidP="00EC190E">
      <w:pPr>
        <w:pStyle w:val="Listeafsnit"/>
        <w:numPr>
          <w:ilvl w:val="0"/>
          <w:numId w:val="14"/>
        </w:numPr>
        <w:spacing w:after="0" w:line="276" w:lineRule="auto"/>
        <w:rPr>
          <w:rFonts w:ascii="Arial" w:hAnsi="Arial"/>
        </w:rPr>
      </w:pPr>
      <w:r w:rsidRPr="005626C9">
        <w:rPr>
          <w:rFonts w:ascii="Arial" w:hAnsi="Arial"/>
          <w:color w:val="196B24" w:themeColor="accent3"/>
        </w:rPr>
        <w:t>Et voksende mindretal af børn oplever at mistrives på forskellige parametre</w:t>
      </w:r>
      <w:r w:rsidRPr="005626C9">
        <w:rPr>
          <w:rFonts w:ascii="Arial" w:hAnsi="Arial"/>
          <w:color w:val="196B24" w:themeColor="accent3"/>
          <w:vertAlign w:val="superscript"/>
        </w:rPr>
        <w:t>18</w:t>
      </w:r>
      <w:r w:rsidRPr="007632D6">
        <w:rPr>
          <w:rFonts w:ascii="Arial" w:hAnsi="Arial"/>
        </w:rPr>
        <w:t xml:space="preserve">. </w:t>
      </w:r>
    </w:p>
    <w:p w14:paraId="0FDD047D" w14:textId="77777777" w:rsidR="00F12949" w:rsidRPr="00F12949" w:rsidRDefault="00F12949" w:rsidP="00F12949">
      <w:pPr>
        <w:pStyle w:val="Listeafsnit"/>
        <w:spacing w:after="0" w:line="276" w:lineRule="auto"/>
        <w:rPr>
          <w:rFonts w:ascii="Arial" w:hAnsi="Arial"/>
        </w:rPr>
      </w:pPr>
    </w:p>
    <w:p w14:paraId="1C626662" w14:textId="5DCC3C94" w:rsidR="00EC190E" w:rsidRDefault="00EC190E" w:rsidP="00EC190E">
      <w:pPr>
        <w:pStyle w:val="Listeafsnit"/>
        <w:numPr>
          <w:ilvl w:val="0"/>
          <w:numId w:val="14"/>
        </w:numPr>
        <w:spacing w:after="0" w:line="276" w:lineRule="auto"/>
        <w:rPr>
          <w:rFonts w:ascii="Arial" w:hAnsi="Arial"/>
        </w:rPr>
      </w:pPr>
      <w:r w:rsidRPr="005626C9">
        <w:rPr>
          <w:rFonts w:ascii="Arial" w:hAnsi="Arial"/>
          <w:color w:val="196B24" w:themeColor="accent3"/>
        </w:rPr>
        <w:t xml:space="preserve">7% af drengene og 13% af pigerne i </w:t>
      </w:r>
      <w:r>
        <w:rPr>
          <w:rFonts w:ascii="Arial" w:hAnsi="Arial"/>
          <w:color w:val="196B24" w:themeColor="accent3"/>
        </w:rPr>
        <w:t>9. klasse</w:t>
      </w:r>
      <w:r w:rsidRPr="005626C9">
        <w:rPr>
          <w:rFonts w:ascii="Arial" w:hAnsi="Arial"/>
          <w:color w:val="196B24" w:themeColor="accent3"/>
        </w:rPr>
        <w:t xml:space="preserve"> føler sig ensomme ofte eller meget ofte</w:t>
      </w:r>
      <w:r w:rsidR="00BF035F">
        <w:rPr>
          <w:rFonts w:ascii="Arial" w:hAnsi="Arial"/>
          <w:color w:val="196B24" w:themeColor="accent3"/>
          <w:vertAlign w:val="superscript"/>
        </w:rPr>
        <w:t>6</w:t>
      </w:r>
      <w:r w:rsidRPr="007632D6">
        <w:rPr>
          <w:rFonts w:ascii="Arial" w:hAnsi="Arial"/>
        </w:rPr>
        <w:t xml:space="preserve">. </w:t>
      </w:r>
      <w:r w:rsidRPr="005626C9">
        <w:rPr>
          <w:rFonts w:ascii="Arial" w:hAnsi="Arial"/>
          <w:color w:val="196B24" w:themeColor="accent3"/>
        </w:rPr>
        <w:t xml:space="preserve">Ensomhed blandt børn er ofte knyttet til livet i skolen. Børn, der ofte føler sig ensomme, oplever hyppigere end deres klassekammerater at klare sig dårligt i skolen. Andelen af elever, som ofte eller meget ofte føler sig ensom, </w:t>
      </w:r>
      <w:r>
        <w:rPr>
          <w:rFonts w:ascii="Arial" w:hAnsi="Arial"/>
          <w:color w:val="196B24" w:themeColor="accent3"/>
        </w:rPr>
        <w:t xml:space="preserve">er </w:t>
      </w:r>
      <w:r w:rsidRPr="005626C9">
        <w:rPr>
          <w:rFonts w:ascii="Arial" w:hAnsi="Arial"/>
          <w:color w:val="196B24" w:themeColor="accent3"/>
        </w:rPr>
        <w:t>størst blandt elever, hvor højest fuldførte forældreuddannelse er grundskole</w:t>
      </w:r>
      <w:r w:rsidRPr="005626C9">
        <w:rPr>
          <w:rFonts w:ascii="Arial" w:hAnsi="Arial"/>
          <w:color w:val="196B24" w:themeColor="accent3"/>
          <w:vertAlign w:val="superscript"/>
        </w:rPr>
        <w:t xml:space="preserve"> 20</w:t>
      </w:r>
      <w:r w:rsidRPr="005626C9">
        <w:rPr>
          <w:rFonts w:ascii="Arial" w:hAnsi="Arial"/>
          <w:color w:val="196B24" w:themeColor="accent3"/>
        </w:rPr>
        <w:t xml:space="preserve">. </w:t>
      </w:r>
    </w:p>
    <w:p w14:paraId="05FE8DDB" w14:textId="77777777" w:rsidR="00EC190E" w:rsidRPr="007632D6" w:rsidRDefault="00EC190E" w:rsidP="00EC190E">
      <w:pPr>
        <w:pStyle w:val="Listeafsnit"/>
        <w:spacing w:after="0" w:line="276" w:lineRule="auto"/>
        <w:rPr>
          <w:rFonts w:ascii="Arial" w:hAnsi="Arial"/>
        </w:rPr>
      </w:pPr>
    </w:p>
    <w:p w14:paraId="1194AC48" w14:textId="77777777" w:rsidR="00EC190E" w:rsidRPr="007632D6" w:rsidRDefault="00EC190E" w:rsidP="00EC190E">
      <w:pPr>
        <w:pStyle w:val="Listeafsnit"/>
        <w:numPr>
          <w:ilvl w:val="0"/>
          <w:numId w:val="14"/>
        </w:numPr>
        <w:spacing w:after="0" w:line="276" w:lineRule="auto"/>
        <w:rPr>
          <w:rFonts w:ascii="Arial" w:hAnsi="Arial"/>
        </w:rPr>
      </w:pPr>
      <w:r w:rsidRPr="005626C9">
        <w:rPr>
          <w:rFonts w:ascii="Arial" w:hAnsi="Arial"/>
          <w:color w:val="196B24" w:themeColor="accent3"/>
        </w:rPr>
        <w:t>Blandt voksne danskere har fællesskabet om måltidet stor betydning for trivsel og madglæde, og undersøgelser viser, at rammen om måltider også spiller en væsentlig rolle for skoleelevers deltagelse i sociale fællesskaber</w:t>
      </w:r>
      <w:r w:rsidRPr="005626C9">
        <w:rPr>
          <w:rFonts w:ascii="Arial" w:hAnsi="Arial"/>
          <w:color w:val="196B24" w:themeColor="accent3"/>
          <w:vertAlign w:val="superscript"/>
        </w:rPr>
        <w:t>2</w:t>
      </w:r>
      <w:r w:rsidRPr="007632D6">
        <w:rPr>
          <w:rFonts w:ascii="Arial" w:hAnsi="Arial"/>
        </w:rPr>
        <w:t>.</w:t>
      </w:r>
    </w:p>
    <w:p w14:paraId="0FA1EF98" w14:textId="77777777" w:rsidR="00EC190E" w:rsidRPr="00232CEE" w:rsidRDefault="00EC190E" w:rsidP="00EC190E">
      <w:pPr>
        <w:spacing w:after="0" w:line="276" w:lineRule="auto"/>
        <w:rPr>
          <w:rFonts w:ascii="Arial" w:hAnsi="Arial"/>
          <w:sz w:val="24"/>
          <w:szCs w:val="24"/>
        </w:rPr>
      </w:pPr>
    </w:p>
    <w:p w14:paraId="52715EDA" w14:textId="77777777" w:rsidR="00EC190E" w:rsidRPr="007632D6" w:rsidRDefault="00EC190E" w:rsidP="00EC190E">
      <w:pPr>
        <w:pStyle w:val="Listeafsnit"/>
        <w:numPr>
          <w:ilvl w:val="0"/>
          <w:numId w:val="14"/>
        </w:numPr>
        <w:spacing w:after="0" w:line="276" w:lineRule="auto"/>
        <w:rPr>
          <w:rFonts w:ascii="Arial" w:hAnsi="Arial"/>
        </w:rPr>
      </w:pPr>
      <w:r w:rsidRPr="00CF7C92">
        <w:rPr>
          <w:rFonts w:ascii="Arial" w:hAnsi="Arial"/>
          <w:color w:val="196B24" w:themeColor="accent3"/>
        </w:rPr>
        <w:t>En gratis, fælles madordning kan medvirke til, at elever i højere grad oplever at være inkluderet i skolemåltidet</w:t>
      </w:r>
      <w:r w:rsidRPr="00CF7C92">
        <w:rPr>
          <w:rFonts w:ascii="Arial" w:hAnsi="Arial"/>
          <w:color w:val="196B24" w:themeColor="accent3"/>
          <w:vertAlign w:val="superscript"/>
        </w:rPr>
        <w:t>1</w:t>
      </w:r>
      <w:r w:rsidRPr="00CF7C92">
        <w:rPr>
          <w:rFonts w:ascii="Arial" w:hAnsi="Arial"/>
          <w:color w:val="196B24" w:themeColor="accent3"/>
        </w:rPr>
        <w:t>.</w:t>
      </w:r>
    </w:p>
    <w:p w14:paraId="6250B9B8" w14:textId="77777777" w:rsidR="00EC190E" w:rsidRDefault="00EC190E" w:rsidP="00EC190E">
      <w:pPr>
        <w:spacing w:after="0" w:line="276" w:lineRule="auto"/>
        <w:rPr>
          <w:rFonts w:ascii="Arial" w:hAnsi="Arial"/>
          <w:b/>
          <w:bCs/>
          <w:sz w:val="24"/>
          <w:szCs w:val="24"/>
        </w:rPr>
      </w:pPr>
    </w:p>
    <w:p w14:paraId="4DF1B098" w14:textId="176A5A7B" w:rsidR="00EC190E" w:rsidRDefault="00F12949" w:rsidP="00EC190E">
      <w:pPr>
        <w:pStyle w:val="Listeafsnit"/>
        <w:numPr>
          <w:ilvl w:val="0"/>
          <w:numId w:val="14"/>
        </w:numPr>
        <w:spacing w:after="0" w:line="276" w:lineRule="auto"/>
        <w:rPr>
          <w:rFonts w:ascii="Arial" w:hAnsi="Arial"/>
          <w:color w:val="196B24" w:themeColor="accent3"/>
        </w:rPr>
      </w:pPr>
      <w:r>
        <w:rPr>
          <w:rFonts w:ascii="Arial" w:hAnsi="Arial"/>
          <w:color w:val="196B24" w:themeColor="accent3"/>
        </w:rPr>
        <w:t xml:space="preserve">Det kan forbedre relationen mellem eleverne og mellem elever og lærere, når </w:t>
      </w:r>
      <w:r w:rsidR="00EC190E" w:rsidRPr="00C73D82">
        <w:rPr>
          <w:rFonts w:ascii="Arial" w:hAnsi="Arial"/>
          <w:color w:val="196B24" w:themeColor="accent3"/>
        </w:rPr>
        <w:t>eleverne involveres i madlavningen, maden og måltidet, og</w:t>
      </w:r>
      <w:r>
        <w:rPr>
          <w:rFonts w:ascii="Arial" w:hAnsi="Arial"/>
          <w:color w:val="196B24" w:themeColor="accent3"/>
        </w:rPr>
        <w:t xml:space="preserve"> når</w:t>
      </w:r>
      <w:r w:rsidR="00EC190E" w:rsidRPr="00C73D82">
        <w:rPr>
          <w:rFonts w:ascii="Arial" w:hAnsi="Arial"/>
          <w:color w:val="196B24" w:themeColor="accent3"/>
        </w:rPr>
        <w:t xml:space="preserve"> skolemaden integreres i </w:t>
      </w:r>
      <w:r>
        <w:rPr>
          <w:rFonts w:ascii="Arial" w:hAnsi="Arial"/>
          <w:color w:val="196B24" w:themeColor="accent3"/>
        </w:rPr>
        <w:t xml:space="preserve">den </w:t>
      </w:r>
      <w:r w:rsidR="00EC190E" w:rsidRPr="00C73D82">
        <w:rPr>
          <w:rFonts w:ascii="Arial" w:hAnsi="Arial"/>
          <w:color w:val="196B24" w:themeColor="accent3"/>
        </w:rPr>
        <w:t>praksisfaglig</w:t>
      </w:r>
      <w:r>
        <w:rPr>
          <w:rFonts w:ascii="Arial" w:hAnsi="Arial"/>
          <w:color w:val="196B24" w:themeColor="accent3"/>
        </w:rPr>
        <w:t>e</w:t>
      </w:r>
      <w:r w:rsidR="00EC190E" w:rsidRPr="00C73D82">
        <w:rPr>
          <w:rFonts w:ascii="Arial" w:hAnsi="Arial"/>
          <w:color w:val="196B24" w:themeColor="accent3"/>
        </w:rPr>
        <w:t xml:space="preserve"> undervisning, og</w:t>
      </w:r>
      <w:r>
        <w:rPr>
          <w:rFonts w:ascii="Arial" w:hAnsi="Arial"/>
          <w:color w:val="196B24" w:themeColor="accent3"/>
        </w:rPr>
        <w:t xml:space="preserve"> </w:t>
      </w:r>
      <w:r w:rsidR="00EC190E" w:rsidRPr="00C73D82">
        <w:rPr>
          <w:rFonts w:ascii="Arial" w:hAnsi="Arial"/>
          <w:color w:val="196B24" w:themeColor="accent3"/>
        </w:rPr>
        <w:t>elever og lærere spiser sammen</w:t>
      </w:r>
      <w:r>
        <w:rPr>
          <w:rFonts w:ascii="Arial" w:hAnsi="Arial"/>
          <w:color w:val="196B24" w:themeColor="accent3"/>
        </w:rPr>
        <w:t xml:space="preserve">. Det kan også </w:t>
      </w:r>
      <w:r w:rsidR="00EC190E" w:rsidRPr="00C73D82">
        <w:rPr>
          <w:rFonts w:ascii="Arial" w:hAnsi="Arial"/>
          <w:color w:val="196B24" w:themeColor="accent3"/>
        </w:rPr>
        <w:t xml:space="preserve">øge elevernes trivsel i skolen. </w:t>
      </w:r>
      <w:r>
        <w:rPr>
          <w:rFonts w:ascii="Arial" w:hAnsi="Arial"/>
          <w:color w:val="196B24" w:themeColor="accent3"/>
        </w:rPr>
        <w:t xml:space="preserve">Det giver nemlig </w:t>
      </w:r>
      <w:r w:rsidR="00EC190E" w:rsidRPr="00C73D82">
        <w:rPr>
          <w:rFonts w:ascii="Arial" w:hAnsi="Arial"/>
          <w:color w:val="196B24" w:themeColor="accent3"/>
        </w:rPr>
        <w:t>mulighed for at opleve sig selv, hinanden og deres lærere i nye faglige og sociale roller</w:t>
      </w:r>
      <w:r>
        <w:rPr>
          <w:rFonts w:ascii="Arial" w:hAnsi="Arial"/>
          <w:color w:val="196B24" w:themeColor="accent3"/>
        </w:rPr>
        <w:t>. P</w:t>
      </w:r>
      <w:r w:rsidR="00FF4725">
        <w:rPr>
          <w:rFonts w:ascii="Arial" w:hAnsi="Arial"/>
          <w:color w:val="196B24" w:themeColor="accent3"/>
        </w:rPr>
        <w:t>å</w:t>
      </w:r>
      <w:r>
        <w:rPr>
          <w:rFonts w:ascii="Arial" w:hAnsi="Arial"/>
          <w:color w:val="196B24" w:themeColor="accent3"/>
        </w:rPr>
        <w:t xml:space="preserve"> den måde kan det være med</w:t>
      </w:r>
      <w:r w:rsidR="00EC190E" w:rsidRPr="00C73D82">
        <w:rPr>
          <w:rFonts w:ascii="Arial" w:hAnsi="Arial"/>
          <w:color w:val="196B24" w:themeColor="accent3"/>
        </w:rPr>
        <w:t xml:space="preserve"> til at fremme positive relationer og fællesskaber på skolen</w:t>
      </w:r>
      <w:r w:rsidR="00EC190E" w:rsidRPr="00C73D82">
        <w:rPr>
          <w:rFonts w:ascii="Arial" w:hAnsi="Arial"/>
          <w:color w:val="196B24" w:themeColor="accent3"/>
          <w:vertAlign w:val="superscript"/>
        </w:rPr>
        <w:t>22</w:t>
      </w:r>
      <w:r w:rsidR="00EC190E" w:rsidRPr="00C73D82">
        <w:rPr>
          <w:rFonts w:ascii="Arial" w:hAnsi="Arial"/>
          <w:color w:val="196B24" w:themeColor="accent3"/>
        </w:rPr>
        <w:t xml:space="preserve">. </w:t>
      </w:r>
    </w:p>
    <w:p w14:paraId="4C108E83" w14:textId="77777777" w:rsidR="00EC190E" w:rsidRPr="00FE0D49" w:rsidRDefault="00EC190E" w:rsidP="00EC190E">
      <w:pPr>
        <w:pStyle w:val="Listeafsnit"/>
        <w:rPr>
          <w:rFonts w:ascii="Arial" w:hAnsi="Arial"/>
          <w:color w:val="196B24" w:themeColor="accent3"/>
        </w:rPr>
      </w:pPr>
    </w:p>
    <w:p w14:paraId="32380285" w14:textId="0982D2E4" w:rsidR="00EC190E" w:rsidRPr="00FE0D49" w:rsidRDefault="00EC190E" w:rsidP="00EC190E">
      <w:pPr>
        <w:pStyle w:val="Listeafsnit"/>
        <w:numPr>
          <w:ilvl w:val="0"/>
          <w:numId w:val="14"/>
        </w:numPr>
        <w:spacing w:after="0" w:line="276" w:lineRule="auto"/>
        <w:rPr>
          <w:rFonts w:ascii="Arial" w:hAnsi="Arial"/>
          <w:color w:val="196B24" w:themeColor="accent3"/>
        </w:rPr>
      </w:pPr>
      <w:r w:rsidRPr="00FE0D49">
        <w:rPr>
          <w:rFonts w:ascii="Arial" w:hAnsi="Arial"/>
          <w:color w:val="196B24" w:themeColor="accent3"/>
        </w:rPr>
        <w:t xml:space="preserve">Rammerne for mad og måltider i skolen har væsentlig betydning for elevers sociale fællesskab både i klassen og på skolen i det hele taget. Det fællesskabende potentiale ligger ikke kun i maden, men i </w:t>
      </w:r>
      <w:r w:rsidR="00623E5D">
        <w:rPr>
          <w:rFonts w:ascii="Arial" w:hAnsi="Arial"/>
          <w:color w:val="196B24" w:themeColor="accent3"/>
        </w:rPr>
        <w:t xml:space="preserve">høj grad også </w:t>
      </w:r>
      <w:r w:rsidRPr="00FE0D49">
        <w:rPr>
          <w:rFonts w:ascii="Arial" w:hAnsi="Arial"/>
          <w:color w:val="196B24" w:themeColor="accent3"/>
        </w:rPr>
        <w:t>i rammerne. Når elever involveres i ændringer af klassens måltidsrammer, kan det føre til bedre social trivsel</w:t>
      </w:r>
      <w:r w:rsidRPr="00FE0D49">
        <w:rPr>
          <w:rFonts w:ascii="Arial" w:hAnsi="Arial"/>
          <w:color w:val="196B24" w:themeColor="accent3"/>
          <w:vertAlign w:val="superscript"/>
        </w:rPr>
        <w:t>2</w:t>
      </w:r>
      <w:r w:rsidRPr="00FE0D49">
        <w:rPr>
          <w:rFonts w:ascii="Arial" w:hAnsi="Arial"/>
          <w:color w:val="196B24" w:themeColor="accent3"/>
        </w:rPr>
        <w:t xml:space="preserve">. </w:t>
      </w:r>
    </w:p>
    <w:p w14:paraId="29C5745F" w14:textId="77777777" w:rsidR="00EC190E" w:rsidRDefault="00EC190E" w:rsidP="00EC190E">
      <w:pPr>
        <w:pStyle w:val="Listeafsnit"/>
        <w:rPr>
          <w:rFonts w:ascii="Arial" w:hAnsi="Arial"/>
        </w:rPr>
      </w:pPr>
    </w:p>
    <w:p w14:paraId="170E2200" w14:textId="0A082A45" w:rsidR="00EC190E" w:rsidRPr="00EA05DB" w:rsidRDefault="00EC190E" w:rsidP="00EC190E">
      <w:pPr>
        <w:pStyle w:val="Listeafsnit"/>
        <w:numPr>
          <w:ilvl w:val="0"/>
          <w:numId w:val="11"/>
        </w:numPr>
        <w:spacing w:after="0" w:line="276" w:lineRule="auto"/>
        <w:rPr>
          <w:rFonts w:ascii="Arial" w:hAnsi="Arial"/>
          <w:color w:val="196B24" w:themeColor="accent3"/>
        </w:rPr>
      </w:pPr>
      <w:r w:rsidRPr="00EA05DB">
        <w:rPr>
          <w:rFonts w:ascii="Arial" w:hAnsi="Arial"/>
          <w:color w:val="196B24" w:themeColor="accent3"/>
        </w:rPr>
        <w:t>På Læsø Skole har den gratis skolemad til elever positivt påvirket fællesskabsfølelsen mellem eleverne. Det har mindsket forskelle, at eleverne nu spiser det samme. Det har reduceret konflikter, og kantinen er blevet et socialt samlingspunkt, hvor man mødes og taler over maden. Skolemaden har også været med til at udvide elevernes perspektiver omkring mad</w:t>
      </w:r>
      <w:r w:rsidR="00116523">
        <w:rPr>
          <w:rFonts w:ascii="Arial" w:hAnsi="Arial"/>
          <w:color w:val="196B24" w:themeColor="accent3"/>
          <w:vertAlign w:val="superscript"/>
        </w:rPr>
        <w:t>5</w:t>
      </w:r>
      <w:r w:rsidRPr="00EA05DB">
        <w:rPr>
          <w:rFonts w:ascii="Arial" w:hAnsi="Arial"/>
          <w:color w:val="196B24" w:themeColor="accent3"/>
        </w:rPr>
        <w:t>.</w:t>
      </w:r>
      <w:r>
        <w:rPr>
          <w:rFonts w:ascii="Arial" w:hAnsi="Arial"/>
          <w:color w:val="196B24" w:themeColor="accent3"/>
        </w:rPr>
        <w:t xml:space="preserve"> </w:t>
      </w:r>
    </w:p>
    <w:p w14:paraId="143B2A67" w14:textId="77777777" w:rsidR="00EC190E" w:rsidRDefault="00EC190E" w:rsidP="00EC190E">
      <w:pPr>
        <w:pStyle w:val="Listeafsnit"/>
        <w:rPr>
          <w:rFonts w:ascii="Arial" w:hAnsi="Arial"/>
        </w:rPr>
      </w:pPr>
    </w:p>
    <w:p w14:paraId="3CD66113" w14:textId="77777777" w:rsidR="00EC190E" w:rsidRPr="005B7C59" w:rsidRDefault="00EC190E" w:rsidP="00EC190E">
      <w:pPr>
        <w:pStyle w:val="Listeafsnit"/>
        <w:numPr>
          <w:ilvl w:val="0"/>
          <w:numId w:val="14"/>
        </w:numPr>
        <w:spacing w:after="0" w:line="276" w:lineRule="auto"/>
        <w:rPr>
          <w:rFonts w:ascii="Arial" w:hAnsi="Arial"/>
          <w:color w:val="196B24" w:themeColor="accent3"/>
        </w:rPr>
      </w:pPr>
      <w:r w:rsidRPr="005B7C59">
        <w:rPr>
          <w:rFonts w:ascii="Arial" w:hAnsi="Arial"/>
          <w:color w:val="196B24" w:themeColor="accent3"/>
        </w:rPr>
        <w:lastRenderedPageBreak/>
        <w:t>Fælles madordninger kan være medvirkende til, at elever i højere grad oplever at være socialt inkluderet, end når de selv har madpakker med. Det er dog ikke hensigtsmæssigt at etablere fælles madordninger uden hensyn til kulturelle mad- og måltidsværdier. Skolemaden kan nemlig også fungere som et kulturelt ekskluderende fællesskab og hindre social udveksling, herunder hindre elevernes muligheder for at "forhandle" med deres skolemad eller give og modtage kammeraters mad</w:t>
      </w:r>
      <w:r w:rsidRPr="005B7C59">
        <w:rPr>
          <w:rFonts w:ascii="Arial" w:hAnsi="Arial"/>
          <w:color w:val="196B24" w:themeColor="accent3"/>
          <w:vertAlign w:val="superscript"/>
        </w:rPr>
        <w:t>2</w:t>
      </w:r>
      <w:r w:rsidRPr="005B7C59">
        <w:rPr>
          <w:rFonts w:ascii="Arial" w:hAnsi="Arial"/>
          <w:color w:val="196B24" w:themeColor="accent3"/>
        </w:rPr>
        <w:t>.</w:t>
      </w:r>
    </w:p>
    <w:p w14:paraId="0756DD76" w14:textId="77777777" w:rsidR="00EC190E" w:rsidRDefault="00EC190E" w:rsidP="00EC190E">
      <w:pPr>
        <w:spacing w:after="0" w:line="276" w:lineRule="auto"/>
        <w:rPr>
          <w:rFonts w:ascii="Arial" w:hAnsi="Arial"/>
          <w:b/>
          <w:bCs/>
          <w:sz w:val="20"/>
          <w:szCs w:val="20"/>
        </w:rPr>
      </w:pPr>
    </w:p>
    <w:p w14:paraId="2A7ABD41" w14:textId="7AE136FD" w:rsidR="00EC190E" w:rsidRPr="00763885" w:rsidRDefault="00EC190E" w:rsidP="00EC190E">
      <w:pPr>
        <w:pStyle w:val="Listeafsnit"/>
        <w:numPr>
          <w:ilvl w:val="0"/>
          <w:numId w:val="7"/>
        </w:numPr>
        <w:spacing w:after="0" w:line="276" w:lineRule="auto"/>
        <w:rPr>
          <w:rFonts w:ascii="Arial" w:hAnsi="Arial" w:cs="Arial"/>
          <w:color w:val="196B24" w:themeColor="accent3"/>
        </w:rPr>
      </w:pPr>
      <w:r w:rsidRPr="00763885">
        <w:rPr>
          <w:rFonts w:ascii="Arial" w:hAnsi="Arial" w:cs="Arial"/>
          <w:color w:val="196B24" w:themeColor="accent3"/>
        </w:rPr>
        <w:t>Rammer for mad og måltider i skolen har betydning for elevernes:</w:t>
      </w:r>
    </w:p>
    <w:p w14:paraId="41BB21BB" w14:textId="77777777" w:rsidR="00EC190E" w:rsidRPr="00763885" w:rsidRDefault="00EC190E" w:rsidP="00EC190E">
      <w:pPr>
        <w:pStyle w:val="Listeafsnit"/>
        <w:numPr>
          <w:ilvl w:val="1"/>
          <w:numId w:val="7"/>
        </w:numPr>
        <w:spacing w:after="0" w:line="276" w:lineRule="auto"/>
        <w:rPr>
          <w:rFonts w:ascii="Arial" w:hAnsi="Arial" w:cs="Arial"/>
          <w:color w:val="196B24" w:themeColor="accent3"/>
        </w:rPr>
      </w:pPr>
      <w:r w:rsidRPr="00763885">
        <w:rPr>
          <w:rFonts w:ascii="Arial" w:hAnsi="Arial" w:cs="Arial"/>
          <w:color w:val="196B24" w:themeColor="accent3"/>
        </w:rPr>
        <w:t>fysiske, sociale og mentale sundhed herunder lyst til at spise sundt</w:t>
      </w:r>
    </w:p>
    <w:p w14:paraId="4309E8D6" w14:textId="77777777" w:rsidR="00EC190E" w:rsidRPr="00763885" w:rsidRDefault="00EC190E" w:rsidP="00EC190E">
      <w:pPr>
        <w:pStyle w:val="Listeafsnit"/>
        <w:numPr>
          <w:ilvl w:val="1"/>
          <w:numId w:val="7"/>
        </w:numPr>
        <w:spacing w:after="0" w:line="276" w:lineRule="auto"/>
        <w:rPr>
          <w:rFonts w:ascii="Arial" w:hAnsi="Arial" w:cs="Arial"/>
          <w:color w:val="196B24" w:themeColor="accent3"/>
        </w:rPr>
      </w:pPr>
      <w:r w:rsidRPr="00763885">
        <w:rPr>
          <w:rFonts w:ascii="Arial" w:hAnsi="Arial" w:cs="Arial"/>
          <w:color w:val="196B24" w:themeColor="accent3"/>
        </w:rPr>
        <w:t xml:space="preserve">læringsforudsætninger </w:t>
      </w:r>
    </w:p>
    <w:p w14:paraId="6E3634C7" w14:textId="5496FF13" w:rsidR="00EC190E" w:rsidRPr="00763885" w:rsidRDefault="00EC190E" w:rsidP="00EC190E">
      <w:pPr>
        <w:pStyle w:val="Listeafsnit"/>
        <w:numPr>
          <w:ilvl w:val="1"/>
          <w:numId w:val="7"/>
        </w:numPr>
        <w:spacing w:after="0" w:line="276" w:lineRule="auto"/>
        <w:rPr>
          <w:rFonts w:ascii="Arial" w:hAnsi="Arial" w:cs="Arial"/>
          <w:i/>
          <w:iCs/>
          <w:color w:val="196B24" w:themeColor="accent3"/>
        </w:rPr>
      </w:pPr>
      <w:r w:rsidRPr="00763885">
        <w:rPr>
          <w:rFonts w:ascii="Arial" w:hAnsi="Arial" w:cs="Arial"/>
          <w:color w:val="196B24" w:themeColor="accent3"/>
        </w:rPr>
        <w:t>sociale og faglige trivsel</w:t>
      </w:r>
    </w:p>
    <w:p w14:paraId="3093AABC" w14:textId="77777777" w:rsidR="00EC190E" w:rsidRPr="00763885" w:rsidRDefault="00EC190E" w:rsidP="00EC190E">
      <w:pPr>
        <w:pStyle w:val="Listeafsnit"/>
        <w:numPr>
          <w:ilvl w:val="1"/>
          <w:numId w:val="7"/>
        </w:numPr>
        <w:spacing w:after="0" w:line="276" w:lineRule="auto"/>
        <w:rPr>
          <w:rFonts w:ascii="Arial" w:hAnsi="Arial" w:cs="Arial"/>
          <w:i/>
          <w:iCs/>
          <w:color w:val="196B24" w:themeColor="accent3"/>
        </w:rPr>
      </w:pPr>
      <w:r w:rsidRPr="00763885">
        <w:rPr>
          <w:rFonts w:ascii="Arial" w:hAnsi="Arial" w:cs="Arial"/>
          <w:color w:val="196B24" w:themeColor="accent3"/>
        </w:rPr>
        <w:t xml:space="preserve">sociale fællesskab både i klassen og på skolen i det hele taget. </w:t>
      </w:r>
    </w:p>
    <w:p w14:paraId="2C09AC44" w14:textId="69457543" w:rsidR="00EC190E" w:rsidRPr="00763885" w:rsidRDefault="00FF4725" w:rsidP="00EC190E">
      <w:pPr>
        <w:pStyle w:val="Listeafsnit"/>
        <w:numPr>
          <w:ilvl w:val="1"/>
          <w:numId w:val="7"/>
        </w:numPr>
        <w:spacing w:after="0" w:line="276" w:lineRule="auto"/>
        <w:rPr>
          <w:rFonts w:ascii="Arial" w:hAnsi="Arial" w:cs="Arial"/>
          <w:i/>
          <w:iCs/>
          <w:color w:val="196B24" w:themeColor="accent3"/>
        </w:rPr>
      </w:pPr>
      <w:r>
        <w:rPr>
          <w:rFonts w:ascii="Arial" w:hAnsi="Arial" w:cs="Arial"/>
          <w:color w:val="196B24" w:themeColor="accent3"/>
        </w:rPr>
        <w:t>o</w:t>
      </w:r>
      <w:r w:rsidR="00EC190E" w:rsidRPr="00763885">
        <w:rPr>
          <w:rFonts w:ascii="Arial" w:hAnsi="Arial" w:cs="Arial"/>
          <w:color w:val="196B24" w:themeColor="accent3"/>
        </w:rPr>
        <w:t>plevelse af at være socialt inkluderet, end når de selv har madpakker med.</w:t>
      </w:r>
      <w:r w:rsidR="00EC190E" w:rsidRPr="00763885">
        <w:rPr>
          <w:rFonts w:ascii="Arial" w:hAnsi="Arial" w:cs="Arial"/>
          <w:color w:val="196B24" w:themeColor="accent3"/>
          <w:vertAlign w:val="superscript"/>
        </w:rPr>
        <w:t>1</w:t>
      </w:r>
      <w:r w:rsidR="00EC190E" w:rsidRPr="00763885">
        <w:rPr>
          <w:rFonts w:ascii="Arial" w:hAnsi="Arial" w:cs="Arial"/>
          <w:color w:val="196B24" w:themeColor="accent3"/>
        </w:rPr>
        <w:t xml:space="preserve"> </w:t>
      </w:r>
    </w:p>
    <w:p w14:paraId="0A226880" w14:textId="77777777" w:rsidR="00EC190E" w:rsidRDefault="00EC190E" w:rsidP="00EC190E">
      <w:pPr>
        <w:spacing w:after="0" w:line="276" w:lineRule="auto"/>
        <w:rPr>
          <w:rFonts w:ascii="Arial" w:hAnsi="Arial"/>
          <w:b/>
          <w:bCs/>
          <w:sz w:val="24"/>
          <w:szCs w:val="24"/>
        </w:rPr>
      </w:pPr>
    </w:p>
    <w:p w14:paraId="52DAC609" w14:textId="77777777" w:rsidR="00EC190E" w:rsidRDefault="00EC190E" w:rsidP="003E2820">
      <w:pPr>
        <w:spacing w:after="0" w:line="276" w:lineRule="auto"/>
        <w:rPr>
          <w:rFonts w:ascii="Arial" w:hAnsi="Arial"/>
          <w:i/>
          <w:iCs/>
        </w:rPr>
      </w:pPr>
    </w:p>
    <w:p w14:paraId="3D7D726A" w14:textId="77777777" w:rsidR="003E2820" w:rsidRDefault="003E2820" w:rsidP="003E2820">
      <w:pPr>
        <w:spacing w:after="0" w:line="276" w:lineRule="auto"/>
        <w:rPr>
          <w:rFonts w:ascii="Arial" w:hAnsi="Arial"/>
          <w:i/>
          <w:iCs/>
        </w:rPr>
      </w:pPr>
    </w:p>
    <w:p w14:paraId="78265C44" w14:textId="7AFBA830" w:rsidR="00BF1AAB" w:rsidRDefault="00EC190E" w:rsidP="003E2820">
      <w:pPr>
        <w:spacing w:after="0" w:line="276" w:lineRule="auto"/>
        <w:rPr>
          <w:rFonts w:ascii="Arial" w:hAnsi="Arial"/>
          <w:b/>
          <w:bCs/>
          <w:color w:val="196B24" w:themeColor="accent3"/>
          <w:sz w:val="28"/>
          <w:szCs w:val="28"/>
          <w:u w:val="single"/>
        </w:rPr>
      </w:pPr>
      <w:r w:rsidRPr="0021452B">
        <w:rPr>
          <w:rFonts w:ascii="Arial" w:hAnsi="Arial"/>
          <w:b/>
          <w:bCs/>
          <w:color w:val="196B24" w:themeColor="accent3"/>
          <w:sz w:val="28"/>
          <w:szCs w:val="28"/>
          <w:u w:val="single"/>
        </w:rPr>
        <w:t>SUND</w:t>
      </w:r>
      <w:r>
        <w:rPr>
          <w:rFonts w:ascii="Arial" w:hAnsi="Arial"/>
          <w:b/>
          <w:bCs/>
          <w:color w:val="196B24" w:themeColor="accent3"/>
          <w:sz w:val="28"/>
          <w:szCs w:val="28"/>
          <w:u w:val="single"/>
        </w:rPr>
        <w:t>HED</w:t>
      </w:r>
    </w:p>
    <w:p w14:paraId="3F6A6503" w14:textId="77777777" w:rsidR="00F17405" w:rsidRDefault="00F17405" w:rsidP="003E2820">
      <w:pPr>
        <w:spacing w:after="0" w:line="276" w:lineRule="auto"/>
        <w:rPr>
          <w:rFonts w:ascii="Arial" w:hAnsi="Arial"/>
          <w:b/>
          <w:bCs/>
          <w:color w:val="196B24" w:themeColor="accent3"/>
          <w:sz w:val="28"/>
          <w:szCs w:val="28"/>
          <w:u w:val="single"/>
        </w:rPr>
      </w:pPr>
    </w:p>
    <w:p w14:paraId="48CE400C" w14:textId="1F8FDE17" w:rsidR="00C2632C" w:rsidRDefault="00C2632C" w:rsidP="00BF1AAB">
      <w:pPr>
        <w:pStyle w:val="Listeafsnit"/>
        <w:numPr>
          <w:ilvl w:val="0"/>
          <w:numId w:val="16"/>
        </w:numPr>
        <w:spacing w:after="0" w:line="276" w:lineRule="auto"/>
        <w:rPr>
          <w:rFonts w:ascii="Arial" w:hAnsi="Arial"/>
          <w:color w:val="196B24" w:themeColor="accent3"/>
        </w:rPr>
      </w:pPr>
      <w:r w:rsidRPr="00C2632C">
        <w:rPr>
          <w:rFonts w:ascii="Arial" w:hAnsi="Arial"/>
          <w:color w:val="196B24" w:themeColor="accent3"/>
        </w:rPr>
        <w:t>Gode kostvaner fortsætter ofte fra barndommen til voksenliv og er i nogen grad et værn mod mangelsygdomme som følge af forkert ernæring, hjertekarsygdom og visse kræftformer</w:t>
      </w:r>
      <w:r w:rsidRPr="00C2632C">
        <w:rPr>
          <w:rFonts w:ascii="Arial" w:hAnsi="Arial"/>
          <w:color w:val="196B24" w:themeColor="accent3"/>
          <w:vertAlign w:val="superscript"/>
        </w:rPr>
        <w:t>10</w:t>
      </w:r>
      <w:r w:rsidRPr="00C2632C">
        <w:rPr>
          <w:rFonts w:ascii="Arial" w:hAnsi="Arial"/>
          <w:color w:val="196B24" w:themeColor="accent3"/>
        </w:rPr>
        <w:t>.</w:t>
      </w:r>
      <w:r w:rsidR="00516959">
        <w:rPr>
          <w:rFonts w:ascii="Arial" w:hAnsi="Arial"/>
          <w:color w:val="196B24" w:themeColor="accent3"/>
        </w:rPr>
        <w:br/>
      </w:r>
    </w:p>
    <w:p w14:paraId="2A59728C" w14:textId="2A5F7F83" w:rsidR="00337A38" w:rsidRPr="00337A38" w:rsidRDefault="00337A38" w:rsidP="00337A38">
      <w:pPr>
        <w:pStyle w:val="Listeafsnit"/>
        <w:numPr>
          <w:ilvl w:val="0"/>
          <w:numId w:val="16"/>
        </w:numPr>
        <w:spacing w:after="0" w:line="276" w:lineRule="auto"/>
        <w:rPr>
          <w:rFonts w:ascii="Arial" w:hAnsi="Arial"/>
          <w:color w:val="000000" w:themeColor="text1"/>
        </w:rPr>
      </w:pPr>
      <w:r w:rsidRPr="00337A38">
        <w:rPr>
          <w:rFonts w:ascii="Arial" w:hAnsi="Arial"/>
          <w:color w:val="196B24" w:themeColor="accent3"/>
        </w:rPr>
        <w:t>En sund kost er med til at nedsætte risikoen for overvægt og svær overvægt og dertilhørende psykiske (fx lavt selvværd, spiseforstyrrelser og depression) og fysiske komplikationer samt for syreskader og caries. En sund kost kan også mindske risikoen for senere i livet at udvikle forhøjet blodtryk, hjerte-kar-sygdom, type 2-diabetes og en række kræftformer. Sunde måltider og gode måltidsrammer for børn og unge styrker de kognitive betingelser for læring</w:t>
      </w:r>
      <w:r w:rsidR="00FF4725" w:rsidRPr="00FF4725">
        <w:rPr>
          <w:rFonts w:ascii="Arial" w:hAnsi="Arial"/>
          <w:color w:val="196B24" w:themeColor="accent3"/>
          <w:vertAlign w:val="superscript"/>
        </w:rPr>
        <w:t>10</w:t>
      </w:r>
      <w:r w:rsidRPr="00337A38">
        <w:rPr>
          <w:rFonts w:ascii="Arial" w:hAnsi="Arial"/>
          <w:color w:val="196B24" w:themeColor="accent3"/>
        </w:rPr>
        <w:t xml:space="preserve">. </w:t>
      </w:r>
    </w:p>
    <w:p w14:paraId="5E0A574E" w14:textId="77777777" w:rsidR="00C2632C" w:rsidRDefault="00C2632C" w:rsidP="00C2632C">
      <w:pPr>
        <w:pStyle w:val="Listeafsnit"/>
        <w:spacing w:after="0" w:line="276" w:lineRule="auto"/>
        <w:rPr>
          <w:rFonts w:ascii="Arial" w:hAnsi="Arial"/>
          <w:sz w:val="24"/>
          <w:szCs w:val="24"/>
        </w:rPr>
      </w:pPr>
    </w:p>
    <w:p w14:paraId="229CFD5C" w14:textId="21F25E8E" w:rsidR="00427BEC" w:rsidRDefault="00C2632C" w:rsidP="00C2632C">
      <w:pPr>
        <w:pStyle w:val="Listeafsnit"/>
        <w:numPr>
          <w:ilvl w:val="0"/>
          <w:numId w:val="10"/>
        </w:numPr>
        <w:spacing w:after="0" w:line="276" w:lineRule="auto"/>
        <w:rPr>
          <w:rFonts w:ascii="Arial" w:hAnsi="Arial"/>
          <w:color w:val="196B24" w:themeColor="accent3"/>
        </w:rPr>
      </w:pPr>
      <w:r>
        <w:rPr>
          <w:rFonts w:ascii="Arial" w:hAnsi="Arial"/>
          <w:color w:val="196B24" w:themeColor="accent3"/>
        </w:rPr>
        <w:t>K</w:t>
      </w:r>
      <w:r w:rsidR="00B45FBD" w:rsidRPr="00C2632C">
        <w:rPr>
          <w:rFonts w:ascii="Arial" w:hAnsi="Arial"/>
          <w:color w:val="196B24" w:themeColor="accent3"/>
        </w:rPr>
        <w:t xml:space="preserve">un cirka halvdelen af eleverne følger de officielle kostanbefalinger om at spise frugt og grønt hver dag. Denne negative tendens kom frem første gang i Skolebørnsundersøgelsen i 2014 og er fortsat, særligt for piger. Andelen af elever, som spiser grøntsager dagligt, har været stigende frem til cirka 2018, hvorefter den ser ud til at falde. </w:t>
      </w:r>
      <w:r w:rsidR="00692D6B">
        <w:rPr>
          <w:rFonts w:ascii="Arial" w:hAnsi="Arial"/>
          <w:color w:val="196B24" w:themeColor="accent3"/>
        </w:rPr>
        <w:t>S</w:t>
      </w:r>
      <w:r w:rsidR="00692D6B" w:rsidRPr="00692D6B">
        <w:rPr>
          <w:rFonts w:ascii="Arial" w:hAnsi="Arial"/>
          <w:color w:val="196B24" w:themeColor="accent3"/>
        </w:rPr>
        <w:t>iden 2010 er der sket et fald i det daglige indtag af frugt</w:t>
      </w:r>
      <w:r w:rsidR="00692D6B">
        <w:rPr>
          <w:rFonts w:ascii="Arial" w:hAnsi="Arial"/>
          <w:color w:val="196B24" w:themeColor="accent3"/>
        </w:rPr>
        <w:t xml:space="preserve">, </w:t>
      </w:r>
      <w:r w:rsidR="00692D6B" w:rsidRPr="00692D6B">
        <w:rPr>
          <w:rFonts w:ascii="Arial" w:hAnsi="Arial"/>
          <w:color w:val="196B24" w:themeColor="accent3"/>
        </w:rPr>
        <w:t xml:space="preserve">særligt </w:t>
      </w:r>
      <w:r w:rsidR="00692D6B">
        <w:rPr>
          <w:rFonts w:ascii="Arial" w:hAnsi="Arial"/>
          <w:color w:val="196B24" w:themeColor="accent3"/>
        </w:rPr>
        <w:t>for</w:t>
      </w:r>
      <w:r w:rsidR="00692D6B" w:rsidRPr="00692D6B">
        <w:rPr>
          <w:rFonts w:ascii="Arial" w:hAnsi="Arial"/>
          <w:color w:val="196B24" w:themeColor="accent3"/>
        </w:rPr>
        <w:t xml:space="preserve"> piger</w:t>
      </w:r>
      <w:r w:rsidR="00116523" w:rsidRPr="00427BEC">
        <w:rPr>
          <w:rFonts w:ascii="Arial" w:hAnsi="Arial"/>
          <w:color w:val="196B24" w:themeColor="accent3"/>
          <w:vertAlign w:val="superscript"/>
        </w:rPr>
        <w:t>6</w:t>
      </w:r>
      <w:r w:rsidR="00692D6B" w:rsidRPr="00692D6B">
        <w:rPr>
          <w:rFonts w:ascii="Arial" w:hAnsi="Arial"/>
          <w:color w:val="196B24" w:themeColor="accent3"/>
        </w:rPr>
        <w:t>.</w:t>
      </w:r>
    </w:p>
    <w:p w14:paraId="7BB06AEA" w14:textId="77777777" w:rsidR="00427BEC" w:rsidRPr="00427BEC" w:rsidRDefault="00427BEC" w:rsidP="00427BEC">
      <w:pPr>
        <w:pStyle w:val="Listeafsnit"/>
        <w:rPr>
          <w:rFonts w:ascii="Arial" w:hAnsi="Arial"/>
          <w:color w:val="196B24" w:themeColor="accent3"/>
        </w:rPr>
      </w:pPr>
    </w:p>
    <w:p w14:paraId="6A782916" w14:textId="13226348" w:rsidR="00B45FBD" w:rsidRPr="00C2632C" w:rsidRDefault="00B45FBD" w:rsidP="00C2632C">
      <w:pPr>
        <w:pStyle w:val="Listeafsnit"/>
        <w:numPr>
          <w:ilvl w:val="0"/>
          <w:numId w:val="10"/>
        </w:numPr>
        <w:spacing w:after="0" w:line="276" w:lineRule="auto"/>
        <w:rPr>
          <w:rFonts w:ascii="Arial" w:hAnsi="Arial"/>
          <w:color w:val="196B24" w:themeColor="accent3"/>
        </w:rPr>
      </w:pPr>
      <w:r w:rsidRPr="00C2632C">
        <w:rPr>
          <w:rFonts w:ascii="Arial" w:hAnsi="Arial"/>
          <w:color w:val="196B24" w:themeColor="accent3"/>
        </w:rPr>
        <w:t>Andelen af elever, som hyppigt springer morgenmaden over, er steget i alle grupper siden 2010</w:t>
      </w:r>
      <w:r w:rsidR="00C2632C">
        <w:rPr>
          <w:rFonts w:ascii="Arial" w:hAnsi="Arial"/>
          <w:color w:val="196B24" w:themeColor="accent3"/>
        </w:rPr>
        <w:t xml:space="preserve">. </w:t>
      </w:r>
      <w:r w:rsidR="00427BEC">
        <w:rPr>
          <w:rFonts w:ascii="Arial" w:hAnsi="Arial"/>
          <w:color w:val="196B24" w:themeColor="accent3"/>
        </w:rPr>
        <w:t>De</w:t>
      </w:r>
      <w:r w:rsidR="00C2632C">
        <w:rPr>
          <w:rFonts w:ascii="Arial" w:hAnsi="Arial"/>
          <w:color w:val="196B24" w:themeColor="accent3"/>
        </w:rPr>
        <w:t>t gælder især for piger</w:t>
      </w:r>
      <w:r w:rsidR="00C2632C" w:rsidRPr="00C2632C">
        <w:rPr>
          <w:rFonts w:ascii="Arial" w:hAnsi="Arial"/>
          <w:color w:val="196B24" w:themeColor="accent3"/>
          <w:vertAlign w:val="superscript"/>
        </w:rPr>
        <w:t>6</w:t>
      </w:r>
      <w:r w:rsidRPr="00C2632C">
        <w:rPr>
          <w:rFonts w:ascii="Arial" w:hAnsi="Arial"/>
          <w:color w:val="196B24" w:themeColor="accent3"/>
        </w:rPr>
        <w:t>.</w:t>
      </w:r>
    </w:p>
    <w:p w14:paraId="008ADC06" w14:textId="77777777" w:rsidR="00F701B2" w:rsidRDefault="00F701B2" w:rsidP="00945B03">
      <w:pPr>
        <w:spacing w:after="0" w:line="276" w:lineRule="auto"/>
        <w:rPr>
          <w:rFonts w:ascii="Arial" w:hAnsi="Arial"/>
          <w:sz w:val="24"/>
          <w:szCs w:val="24"/>
        </w:rPr>
      </w:pPr>
    </w:p>
    <w:p w14:paraId="201AA199" w14:textId="7168A3DA" w:rsidR="00925584" w:rsidRDefault="00F701B2" w:rsidP="00925584">
      <w:pPr>
        <w:pStyle w:val="Listeafsnit"/>
        <w:numPr>
          <w:ilvl w:val="0"/>
          <w:numId w:val="15"/>
        </w:numPr>
        <w:spacing w:after="0" w:line="276" w:lineRule="auto"/>
        <w:rPr>
          <w:rFonts w:ascii="Arial" w:hAnsi="Arial"/>
          <w:color w:val="196B24" w:themeColor="accent3"/>
        </w:rPr>
      </w:pPr>
      <w:r w:rsidRPr="00F701B2">
        <w:rPr>
          <w:rFonts w:ascii="Arial" w:hAnsi="Arial"/>
          <w:color w:val="196B24" w:themeColor="accent3"/>
        </w:rPr>
        <w:t xml:space="preserve">Elevers madindtag har stor betydning for deres koncentration. Den gruppe elever, som spiser meget lidt, har væsentlig sværere ved at koncentrere sig i skolen, end de elever, som spiser </w:t>
      </w:r>
      <w:r w:rsidR="00623E5D">
        <w:rPr>
          <w:rFonts w:ascii="Arial" w:hAnsi="Arial"/>
          <w:color w:val="196B24" w:themeColor="accent3"/>
        </w:rPr>
        <w:t>tilstrækkeligt</w:t>
      </w:r>
      <w:r w:rsidRPr="00F701B2">
        <w:rPr>
          <w:rFonts w:ascii="Arial" w:hAnsi="Arial"/>
          <w:color w:val="196B24" w:themeColor="accent3"/>
        </w:rPr>
        <w:t xml:space="preserve">. Det </w:t>
      </w:r>
      <w:r>
        <w:rPr>
          <w:rFonts w:ascii="Arial" w:hAnsi="Arial"/>
          <w:color w:val="196B24" w:themeColor="accent3"/>
        </w:rPr>
        <w:t xml:space="preserve">ses </w:t>
      </w:r>
      <w:r w:rsidRPr="00F701B2">
        <w:rPr>
          <w:rFonts w:ascii="Arial" w:hAnsi="Arial"/>
          <w:color w:val="196B24" w:themeColor="accent3"/>
        </w:rPr>
        <w:t>både</w:t>
      </w:r>
      <w:r>
        <w:rPr>
          <w:rFonts w:ascii="Arial" w:hAnsi="Arial"/>
          <w:color w:val="196B24" w:themeColor="accent3"/>
        </w:rPr>
        <w:t xml:space="preserve"> i </w:t>
      </w:r>
      <w:r w:rsidRPr="00F701B2">
        <w:rPr>
          <w:rFonts w:ascii="Arial" w:hAnsi="Arial"/>
          <w:color w:val="196B24" w:themeColor="accent3"/>
        </w:rPr>
        <w:t>elevernes eg</w:t>
      </w:r>
      <w:r>
        <w:rPr>
          <w:rFonts w:ascii="Arial" w:hAnsi="Arial"/>
          <w:color w:val="196B24" w:themeColor="accent3"/>
        </w:rPr>
        <w:t>ne,</w:t>
      </w:r>
      <w:r w:rsidRPr="00F701B2">
        <w:rPr>
          <w:rFonts w:ascii="Arial" w:hAnsi="Arial"/>
          <w:color w:val="196B24" w:themeColor="accent3"/>
        </w:rPr>
        <w:t xml:space="preserve"> individuelle oplevelse</w:t>
      </w:r>
      <w:r>
        <w:rPr>
          <w:rFonts w:ascii="Arial" w:hAnsi="Arial"/>
          <w:color w:val="196B24" w:themeColor="accent3"/>
        </w:rPr>
        <w:t>r</w:t>
      </w:r>
      <w:r w:rsidRPr="00F701B2">
        <w:rPr>
          <w:rFonts w:ascii="Arial" w:hAnsi="Arial"/>
          <w:color w:val="196B24" w:themeColor="accent3"/>
        </w:rPr>
        <w:t xml:space="preserve"> af deres koncentration, og </w:t>
      </w:r>
      <w:r>
        <w:rPr>
          <w:rFonts w:ascii="Arial" w:hAnsi="Arial"/>
          <w:color w:val="196B24" w:themeColor="accent3"/>
        </w:rPr>
        <w:t>når</w:t>
      </w:r>
      <w:r w:rsidRPr="00F701B2">
        <w:rPr>
          <w:rFonts w:ascii="Arial" w:hAnsi="Arial"/>
          <w:color w:val="196B24" w:themeColor="accent3"/>
        </w:rPr>
        <w:t xml:space="preserve"> deres koncentration </w:t>
      </w:r>
      <w:r>
        <w:rPr>
          <w:rFonts w:ascii="Arial" w:hAnsi="Arial"/>
          <w:color w:val="196B24" w:themeColor="accent3"/>
        </w:rPr>
        <w:t>måles i</w:t>
      </w:r>
      <w:r w:rsidRPr="00F701B2">
        <w:rPr>
          <w:rFonts w:ascii="Arial" w:hAnsi="Arial"/>
          <w:color w:val="196B24" w:themeColor="accent3"/>
        </w:rPr>
        <w:t xml:space="preserve"> en kognitiv koncentrationstest</w:t>
      </w:r>
      <w:r w:rsidRPr="00F701B2">
        <w:rPr>
          <w:rFonts w:ascii="Arial" w:hAnsi="Arial"/>
          <w:color w:val="196B24" w:themeColor="accent3"/>
          <w:vertAlign w:val="superscript"/>
        </w:rPr>
        <w:t>1</w:t>
      </w:r>
      <w:r w:rsidRPr="00F701B2">
        <w:rPr>
          <w:rFonts w:ascii="Arial" w:hAnsi="Arial"/>
          <w:color w:val="196B24" w:themeColor="accent3"/>
        </w:rPr>
        <w:t>.</w:t>
      </w:r>
    </w:p>
    <w:p w14:paraId="5D4B9CC9" w14:textId="77777777" w:rsidR="00A61674" w:rsidRDefault="00A61674" w:rsidP="00A61674">
      <w:pPr>
        <w:spacing w:after="0" w:line="276" w:lineRule="auto"/>
        <w:rPr>
          <w:rFonts w:ascii="Arial" w:hAnsi="Arial"/>
          <w:sz w:val="24"/>
          <w:szCs w:val="24"/>
        </w:rPr>
      </w:pPr>
    </w:p>
    <w:p w14:paraId="3DEE9A71" w14:textId="77777777" w:rsidR="002D0549" w:rsidRPr="00447A10" w:rsidRDefault="002D0549" w:rsidP="002D0549">
      <w:pPr>
        <w:pStyle w:val="Listeafsnit"/>
        <w:numPr>
          <w:ilvl w:val="0"/>
          <w:numId w:val="8"/>
        </w:numPr>
        <w:spacing w:after="0" w:line="276" w:lineRule="auto"/>
        <w:rPr>
          <w:rFonts w:ascii="Arial" w:hAnsi="Arial"/>
          <w:color w:val="196B24" w:themeColor="accent3"/>
          <w:sz w:val="24"/>
          <w:szCs w:val="24"/>
        </w:rPr>
      </w:pPr>
      <w:r w:rsidRPr="00447A10">
        <w:rPr>
          <w:rFonts w:ascii="Arial" w:hAnsi="Arial"/>
          <w:color w:val="196B24" w:themeColor="accent3"/>
        </w:rPr>
        <w:t>Mange børn er sultne i løbet af skoledagen. Det har betydning for koncentration, indlæring og kognitiv udvikling</w:t>
      </w:r>
      <w:r w:rsidRPr="00447A10">
        <w:rPr>
          <w:rFonts w:ascii="Arial" w:hAnsi="Arial"/>
          <w:color w:val="196B24" w:themeColor="accent3"/>
          <w:vertAlign w:val="superscript"/>
        </w:rPr>
        <w:t>2.</w:t>
      </w:r>
      <w:r w:rsidRPr="00447A10">
        <w:rPr>
          <w:rFonts w:ascii="Arial" w:hAnsi="Arial"/>
          <w:b/>
          <w:bCs/>
          <w:color w:val="196B24" w:themeColor="accent3"/>
        </w:rPr>
        <w:t xml:space="preserve"> </w:t>
      </w:r>
    </w:p>
    <w:p w14:paraId="3CEF286C" w14:textId="77777777" w:rsidR="002D0549" w:rsidRPr="00B45FBD" w:rsidRDefault="002D0549" w:rsidP="00A61674">
      <w:pPr>
        <w:spacing w:after="0" w:line="276" w:lineRule="auto"/>
        <w:rPr>
          <w:rFonts w:ascii="Arial" w:hAnsi="Arial"/>
          <w:sz w:val="24"/>
          <w:szCs w:val="24"/>
        </w:rPr>
      </w:pPr>
    </w:p>
    <w:p w14:paraId="38CAA3F6" w14:textId="4893062F" w:rsidR="00A61674" w:rsidRPr="00F701B2" w:rsidRDefault="00A61674" w:rsidP="00A61674">
      <w:pPr>
        <w:pStyle w:val="Listeafsnit"/>
        <w:numPr>
          <w:ilvl w:val="0"/>
          <w:numId w:val="15"/>
        </w:numPr>
        <w:spacing w:after="0" w:line="276" w:lineRule="auto"/>
        <w:rPr>
          <w:rFonts w:ascii="Arial" w:hAnsi="Arial"/>
          <w:b/>
          <w:bCs/>
          <w:color w:val="196B24" w:themeColor="accent3"/>
        </w:rPr>
      </w:pPr>
      <w:r w:rsidRPr="00F701B2">
        <w:rPr>
          <w:rFonts w:ascii="Arial" w:hAnsi="Arial"/>
          <w:color w:val="196B24" w:themeColor="accent3"/>
        </w:rPr>
        <w:t>En årsag til</w:t>
      </w:r>
      <w:r>
        <w:rPr>
          <w:rFonts w:ascii="Arial" w:hAnsi="Arial"/>
          <w:color w:val="196B24" w:themeColor="accent3"/>
        </w:rPr>
        <w:t>,</w:t>
      </w:r>
      <w:r w:rsidRPr="00F701B2">
        <w:rPr>
          <w:rFonts w:ascii="Arial" w:hAnsi="Arial"/>
          <w:color w:val="196B24" w:themeColor="accent3"/>
        </w:rPr>
        <w:t xml:space="preserve"> at </w:t>
      </w:r>
      <w:r>
        <w:rPr>
          <w:rFonts w:ascii="Arial" w:hAnsi="Arial"/>
          <w:color w:val="196B24" w:themeColor="accent3"/>
        </w:rPr>
        <w:t xml:space="preserve">mange </w:t>
      </w:r>
      <w:r w:rsidRPr="00F701B2">
        <w:rPr>
          <w:rFonts w:ascii="Arial" w:hAnsi="Arial"/>
          <w:color w:val="196B24" w:themeColor="accent3"/>
        </w:rPr>
        <w:t xml:space="preserve">børn er </w:t>
      </w:r>
      <w:r>
        <w:rPr>
          <w:rFonts w:ascii="Arial" w:hAnsi="Arial"/>
          <w:color w:val="196B24" w:themeColor="accent3"/>
        </w:rPr>
        <w:t>sultne i løbet af skoledagen er</w:t>
      </w:r>
      <w:r>
        <w:rPr>
          <w:rFonts w:ascii="Arial" w:hAnsi="Arial"/>
          <w:color w:val="196B24" w:themeColor="accent3"/>
        </w:rPr>
        <w:t>,</w:t>
      </w:r>
      <w:r w:rsidRPr="00F701B2">
        <w:rPr>
          <w:rFonts w:ascii="Arial" w:hAnsi="Arial"/>
          <w:color w:val="196B24" w:themeColor="accent3"/>
        </w:rPr>
        <w:t xml:space="preserve"> at de får tilbudt for lidt mad via deres madpakke eller via den madordning, der er på skolen.</w:t>
      </w:r>
      <w:r>
        <w:rPr>
          <w:rFonts w:ascii="Arial" w:hAnsi="Arial"/>
          <w:color w:val="196B24" w:themeColor="accent3"/>
        </w:rPr>
        <w:t xml:space="preserve"> E</w:t>
      </w:r>
      <w:r w:rsidRPr="00F701B2">
        <w:rPr>
          <w:rFonts w:ascii="Arial" w:hAnsi="Arial"/>
          <w:color w:val="196B24" w:themeColor="accent3"/>
        </w:rPr>
        <w:t>n anden væsentlig årsag er</w:t>
      </w:r>
      <w:r>
        <w:rPr>
          <w:rFonts w:ascii="Arial" w:hAnsi="Arial"/>
          <w:color w:val="196B24" w:themeColor="accent3"/>
        </w:rPr>
        <w:t>,</w:t>
      </w:r>
      <w:r w:rsidRPr="00F701B2">
        <w:rPr>
          <w:rFonts w:ascii="Arial" w:hAnsi="Arial"/>
          <w:color w:val="196B24" w:themeColor="accent3"/>
        </w:rPr>
        <w:t xml:space="preserve"> at de ikke kan lide den mad, der tilbydes, og derfor ikke spiser den. Derfor er det et vigtigt parameter for skolemad, at der er tale om mad</w:t>
      </w:r>
      <w:r w:rsidR="00623E5D">
        <w:rPr>
          <w:rFonts w:ascii="Arial" w:hAnsi="Arial"/>
          <w:color w:val="196B24" w:themeColor="accent3"/>
        </w:rPr>
        <w:t>,</w:t>
      </w:r>
      <w:r w:rsidRPr="00F701B2">
        <w:rPr>
          <w:rFonts w:ascii="Arial" w:hAnsi="Arial"/>
          <w:color w:val="196B24" w:themeColor="accent3"/>
        </w:rPr>
        <w:t xml:space="preserve"> som børn kan lide</w:t>
      </w:r>
      <w:r w:rsidR="00623E5D">
        <w:rPr>
          <w:rFonts w:ascii="Arial" w:hAnsi="Arial"/>
          <w:color w:val="196B24" w:themeColor="accent3"/>
        </w:rPr>
        <w:t>, og at der er nok af den</w:t>
      </w:r>
      <w:r w:rsidR="00623E5D">
        <w:rPr>
          <w:rFonts w:ascii="Arial" w:hAnsi="Arial"/>
          <w:color w:val="196B24" w:themeColor="accent3"/>
          <w:vertAlign w:val="superscript"/>
        </w:rPr>
        <w:t>2</w:t>
      </w:r>
      <w:r w:rsidR="00623E5D">
        <w:rPr>
          <w:rFonts w:ascii="Arial" w:hAnsi="Arial"/>
          <w:color w:val="196B24" w:themeColor="accent3"/>
        </w:rPr>
        <w:t>.</w:t>
      </w:r>
    </w:p>
    <w:p w14:paraId="33F1C627" w14:textId="77777777" w:rsidR="00A61674" w:rsidRDefault="00A61674" w:rsidP="00A61674">
      <w:pPr>
        <w:pStyle w:val="Listeafsnit"/>
        <w:spacing w:after="0" w:line="276" w:lineRule="auto"/>
        <w:rPr>
          <w:rFonts w:ascii="Arial" w:hAnsi="Arial"/>
          <w:color w:val="196B24" w:themeColor="accent3"/>
        </w:rPr>
      </w:pPr>
    </w:p>
    <w:p w14:paraId="7ACF0A70" w14:textId="77777777" w:rsidR="00A61674" w:rsidRDefault="00A61674" w:rsidP="00A61674">
      <w:pPr>
        <w:pStyle w:val="Listeafsnit"/>
        <w:numPr>
          <w:ilvl w:val="0"/>
          <w:numId w:val="15"/>
        </w:numPr>
        <w:spacing w:after="0" w:line="276" w:lineRule="auto"/>
        <w:rPr>
          <w:rFonts w:ascii="Arial" w:hAnsi="Arial"/>
          <w:color w:val="196B24" w:themeColor="accent3"/>
        </w:rPr>
      </w:pPr>
      <w:r w:rsidRPr="00BF1AAB">
        <w:rPr>
          <w:rFonts w:ascii="Arial" w:hAnsi="Arial"/>
          <w:color w:val="196B24" w:themeColor="accent3"/>
        </w:rPr>
        <w:t>Elevers holdning til sund mad</w:t>
      </w:r>
      <w:r>
        <w:rPr>
          <w:rFonts w:ascii="Arial" w:hAnsi="Arial"/>
          <w:color w:val="196B24" w:themeColor="accent3"/>
        </w:rPr>
        <w:t>,</w:t>
      </w:r>
      <w:r w:rsidRPr="00BF1AAB">
        <w:rPr>
          <w:rFonts w:ascii="Arial" w:hAnsi="Arial"/>
          <w:color w:val="196B24" w:themeColor="accent3"/>
        </w:rPr>
        <w:t xml:space="preserve"> og </w:t>
      </w:r>
      <w:r>
        <w:rPr>
          <w:rFonts w:ascii="Arial" w:hAnsi="Arial"/>
          <w:color w:val="196B24" w:themeColor="accent3"/>
        </w:rPr>
        <w:t xml:space="preserve">deres </w:t>
      </w:r>
      <w:r w:rsidRPr="00BF1AAB">
        <w:rPr>
          <w:rFonts w:ascii="Arial" w:hAnsi="Arial"/>
          <w:color w:val="196B24" w:themeColor="accent3"/>
        </w:rPr>
        <w:t xml:space="preserve">lyst til at spise sundt har væsentlig betydning for deres sunde madvaner. </w:t>
      </w:r>
      <w:r>
        <w:rPr>
          <w:rFonts w:ascii="Arial" w:hAnsi="Arial"/>
          <w:color w:val="196B24" w:themeColor="accent3"/>
        </w:rPr>
        <w:t>Deres</w:t>
      </w:r>
      <w:r w:rsidRPr="00BF1AAB">
        <w:rPr>
          <w:rFonts w:ascii="Arial" w:hAnsi="Arial"/>
          <w:color w:val="196B24" w:themeColor="accent3"/>
        </w:rPr>
        <w:t xml:space="preserve"> holdninger og lyst til at spise sundt påvirkes </w:t>
      </w:r>
      <w:r>
        <w:rPr>
          <w:rFonts w:ascii="Arial" w:hAnsi="Arial"/>
          <w:color w:val="196B24" w:themeColor="accent3"/>
        </w:rPr>
        <w:t xml:space="preserve">i høj grad </w:t>
      </w:r>
      <w:r w:rsidRPr="00BF1AAB">
        <w:rPr>
          <w:rFonts w:ascii="Arial" w:hAnsi="Arial"/>
          <w:color w:val="196B24" w:themeColor="accent3"/>
        </w:rPr>
        <w:t>af kammeraterne</w:t>
      </w:r>
      <w:r>
        <w:rPr>
          <w:rFonts w:ascii="Arial" w:hAnsi="Arial"/>
          <w:color w:val="196B24" w:themeColor="accent3"/>
        </w:rPr>
        <w:t xml:space="preserve"> og af børnenes rollemodeller</w:t>
      </w:r>
      <w:r w:rsidRPr="00BF1AAB">
        <w:rPr>
          <w:rFonts w:ascii="Arial" w:hAnsi="Arial"/>
          <w:color w:val="196B24" w:themeColor="accent3"/>
        </w:rPr>
        <w:t>, men også af madens smag</w:t>
      </w:r>
      <w:r w:rsidRPr="00BF1AAB">
        <w:rPr>
          <w:rFonts w:ascii="Arial" w:hAnsi="Arial"/>
          <w:color w:val="196B24" w:themeColor="accent3"/>
          <w:vertAlign w:val="superscript"/>
        </w:rPr>
        <w:t>1</w:t>
      </w:r>
      <w:r w:rsidRPr="00BF1AAB">
        <w:rPr>
          <w:rFonts w:ascii="Arial" w:hAnsi="Arial"/>
          <w:color w:val="196B24" w:themeColor="accent3"/>
        </w:rPr>
        <w:t>.</w:t>
      </w:r>
      <w:r>
        <w:rPr>
          <w:rFonts w:ascii="Arial" w:hAnsi="Arial"/>
          <w:color w:val="196B24" w:themeColor="accent3"/>
        </w:rPr>
        <w:br/>
      </w:r>
    </w:p>
    <w:p w14:paraId="73D06A10" w14:textId="77777777" w:rsidR="00A61674" w:rsidRDefault="00A61674" w:rsidP="00A61674">
      <w:pPr>
        <w:pStyle w:val="Listeafsnit"/>
        <w:numPr>
          <w:ilvl w:val="0"/>
          <w:numId w:val="15"/>
        </w:numPr>
        <w:spacing w:after="0" w:line="276" w:lineRule="auto"/>
        <w:rPr>
          <w:rFonts w:ascii="Arial" w:hAnsi="Arial"/>
          <w:color w:val="196B24" w:themeColor="accent3"/>
        </w:rPr>
      </w:pPr>
      <w:r w:rsidRPr="00925681">
        <w:rPr>
          <w:rFonts w:ascii="Arial" w:hAnsi="Arial"/>
          <w:color w:val="196B24" w:themeColor="accent3"/>
        </w:rPr>
        <w:t>Ifølge eleverne selv er den største barriere for, at de spiser sundt i skolen, madens kvalitet, og at der mangler tilbud om sund mad</w:t>
      </w:r>
      <w:r w:rsidRPr="00925681">
        <w:rPr>
          <w:rFonts w:ascii="Arial" w:hAnsi="Arial"/>
          <w:color w:val="196B24" w:themeColor="accent3"/>
          <w:vertAlign w:val="superscript"/>
        </w:rPr>
        <w:t>2</w:t>
      </w:r>
      <w:r>
        <w:rPr>
          <w:rFonts w:ascii="Arial" w:hAnsi="Arial"/>
          <w:color w:val="196B24" w:themeColor="accent3"/>
        </w:rPr>
        <w:t>.</w:t>
      </w:r>
    </w:p>
    <w:p w14:paraId="14F5A82E" w14:textId="77777777" w:rsidR="00925584" w:rsidRPr="00925584" w:rsidRDefault="00925584" w:rsidP="00925584">
      <w:pPr>
        <w:spacing w:after="0" w:line="276" w:lineRule="auto"/>
        <w:rPr>
          <w:rFonts w:ascii="Arial" w:hAnsi="Arial"/>
          <w:color w:val="196B24" w:themeColor="accent3"/>
        </w:rPr>
      </w:pPr>
    </w:p>
    <w:p w14:paraId="79758E3B" w14:textId="77777777" w:rsidR="00F701B2" w:rsidRDefault="00F701B2" w:rsidP="00945B03">
      <w:pPr>
        <w:spacing w:after="0" w:line="276" w:lineRule="auto"/>
        <w:rPr>
          <w:rFonts w:ascii="Arial" w:hAnsi="Arial"/>
          <w:sz w:val="24"/>
          <w:szCs w:val="24"/>
        </w:rPr>
      </w:pPr>
    </w:p>
    <w:p w14:paraId="06F9AE9F" w14:textId="77777777" w:rsidR="00A61674" w:rsidRDefault="00A61674" w:rsidP="00A61674">
      <w:pPr>
        <w:spacing w:after="0" w:line="276" w:lineRule="auto"/>
        <w:ind w:left="360"/>
        <w:rPr>
          <w:rFonts w:ascii="Arial" w:hAnsi="Arial"/>
          <w:color w:val="196B24" w:themeColor="accent3"/>
          <w:sz w:val="24"/>
          <w:szCs w:val="24"/>
        </w:rPr>
      </w:pPr>
      <w:r w:rsidRPr="00A44717">
        <w:rPr>
          <w:rFonts w:ascii="Arial" w:hAnsi="Arial"/>
          <w:b/>
          <w:bCs/>
          <w:i/>
          <w:iCs/>
          <w:color w:val="196B24" w:themeColor="accent3"/>
          <w:sz w:val="24"/>
          <w:szCs w:val="24"/>
        </w:rPr>
        <w:t>”Det bør selvfølgelig fortsat vægtes, at eleverne bliver madmæssigt udfordret, dog ikke i en grad der fører til, at de ikke får deres energibehov dækket, hvis ikke de kan lide maden. Balancen mellem på den ene side madmæssig udfordring, nysgerrighed og nye smagsoplevelser og på den anden side tilstrækkeligt indtag må tages alvorligt. Et utilstrækkeligt indtag af skolemad forringer elevernes koncentration, lyst til at lære og overskud til at trives. Også her er rammerne yderst betydningsfulde. Elever, der spiser ny eller ukendt mad i fællesskab med god tid til at snakke om maden, udforske den og tage stilling til smagen, har større sandsynlighed for også at få maden spist.</w:t>
      </w:r>
      <w:r w:rsidRPr="00A44717">
        <w:rPr>
          <w:rFonts w:ascii="Arial" w:hAnsi="Arial"/>
          <w:b/>
          <w:bCs/>
          <w:color w:val="196B24" w:themeColor="accent3"/>
          <w:sz w:val="24"/>
          <w:szCs w:val="24"/>
        </w:rPr>
        <w:t>”</w:t>
      </w:r>
      <w:r w:rsidRPr="00F701B2">
        <w:rPr>
          <w:rFonts w:ascii="Arial" w:hAnsi="Arial"/>
          <w:color w:val="196B24" w:themeColor="accent3"/>
          <w:sz w:val="24"/>
          <w:szCs w:val="24"/>
        </w:rPr>
        <w:t xml:space="preserve"> </w:t>
      </w:r>
    </w:p>
    <w:p w14:paraId="23659CF8" w14:textId="33ACB093" w:rsidR="00B3664D" w:rsidRPr="00324A1E" w:rsidRDefault="00A61674" w:rsidP="00A61674">
      <w:pPr>
        <w:spacing w:after="0" w:line="276" w:lineRule="auto"/>
        <w:rPr>
          <w:rFonts w:ascii="Arial" w:hAnsi="Arial"/>
          <w:b/>
          <w:bCs/>
          <w:sz w:val="24"/>
          <w:szCs w:val="24"/>
        </w:rPr>
      </w:pPr>
      <w:r w:rsidRPr="00A44717">
        <w:rPr>
          <w:rFonts w:ascii="Arial" w:hAnsi="Arial"/>
          <w:color w:val="196B24" w:themeColor="accent3"/>
          <w:sz w:val="18"/>
          <w:szCs w:val="18"/>
        </w:rPr>
        <w:t xml:space="preserve">Rapporten </w:t>
      </w:r>
      <w:r w:rsidRPr="00A44717">
        <w:rPr>
          <w:rFonts w:ascii="Arial" w:hAnsi="Arial"/>
          <w:b/>
          <w:bCs/>
          <w:color w:val="196B24" w:themeColor="accent3"/>
          <w:sz w:val="18"/>
          <w:szCs w:val="18"/>
        </w:rPr>
        <w:t>Rammer for mad og måltider i skolen fra DCA 2018.</w:t>
      </w:r>
    </w:p>
    <w:p w14:paraId="5D3360DC" w14:textId="77777777" w:rsidR="00841521" w:rsidRDefault="00841521" w:rsidP="008E1737">
      <w:pPr>
        <w:spacing w:after="0" w:line="276" w:lineRule="auto"/>
        <w:rPr>
          <w:rFonts w:ascii="Arial" w:hAnsi="Arial"/>
          <w:sz w:val="18"/>
          <w:szCs w:val="18"/>
        </w:rPr>
      </w:pPr>
    </w:p>
    <w:p w14:paraId="032DD5F7" w14:textId="77777777" w:rsidR="00841521" w:rsidRDefault="00841521" w:rsidP="008E1737">
      <w:pPr>
        <w:spacing w:after="0" w:line="276" w:lineRule="auto"/>
        <w:rPr>
          <w:rFonts w:ascii="Arial" w:hAnsi="Arial"/>
          <w:sz w:val="18"/>
          <w:szCs w:val="18"/>
        </w:rPr>
      </w:pPr>
    </w:p>
    <w:p w14:paraId="1BD0CED9" w14:textId="77777777" w:rsidR="00841521" w:rsidRDefault="00841521" w:rsidP="008E1737">
      <w:pPr>
        <w:spacing w:after="0" w:line="276" w:lineRule="auto"/>
        <w:rPr>
          <w:rFonts w:ascii="Arial" w:hAnsi="Arial"/>
          <w:sz w:val="18"/>
          <w:szCs w:val="18"/>
        </w:rPr>
      </w:pPr>
    </w:p>
    <w:p w14:paraId="4E209955" w14:textId="77777777" w:rsidR="009431A6" w:rsidRDefault="009431A6" w:rsidP="00232CEE">
      <w:pPr>
        <w:spacing w:after="0" w:line="276" w:lineRule="auto"/>
        <w:rPr>
          <w:rFonts w:ascii="Arial" w:hAnsi="Arial"/>
          <w:sz w:val="18"/>
          <w:szCs w:val="18"/>
        </w:rPr>
      </w:pPr>
    </w:p>
    <w:p w14:paraId="4948837D" w14:textId="218E33D0" w:rsidR="00841521" w:rsidRPr="00841521" w:rsidRDefault="00841521" w:rsidP="00841521">
      <w:pPr>
        <w:spacing w:after="0" w:line="276" w:lineRule="auto"/>
        <w:rPr>
          <w:rFonts w:ascii="Arial" w:hAnsi="Arial"/>
          <w:b/>
          <w:bCs/>
          <w:sz w:val="24"/>
          <w:szCs w:val="24"/>
          <w:u w:val="single"/>
        </w:rPr>
      </w:pPr>
      <w:r w:rsidRPr="00841521">
        <w:rPr>
          <w:rFonts w:ascii="Arial" w:hAnsi="Arial"/>
          <w:b/>
          <w:bCs/>
          <w:sz w:val="24"/>
          <w:szCs w:val="24"/>
          <w:u w:val="single"/>
        </w:rPr>
        <w:t>Gode madvaner</w:t>
      </w:r>
    </w:p>
    <w:p w14:paraId="748A2DF9" w14:textId="77777777" w:rsidR="00841521" w:rsidRPr="00841521" w:rsidRDefault="00841521" w:rsidP="00841521">
      <w:pPr>
        <w:spacing w:after="0" w:line="276" w:lineRule="auto"/>
        <w:rPr>
          <w:rFonts w:ascii="Arial" w:hAnsi="Arial"/>
          <w:b/>
          <w:bCs/>
          <w:sz w:val="24"/>
          <w:szCs w:val="24"/>
        </w:rPr>
      </w:pPr>
    </w:p>
    <w:p w14:paraId="73D9691E" w14:textId="76A29842" w:rsidR="00074E76" w:rsidRPr="00FF4725" w:rsidRDefault="00074E76" w:rsidP="00074E76">
      <w:pPr>
        <w:pStyle w:val="Listeafsnit"/>
        <w:numPr>
          <w:ilvl w:val="0"/>
          <w:numId w:val="8"/>
        </w:numPr>
        <w:spacing w:after="0" w:line="276" w:lineRule="auto"/>
        <w:rPr>
          <w:rFonts w:ascii="Arial" w:hAnsi="Arial"/>
          <w:color w:val="196B24" w:themeColor="accent3"/>
        </w:rPr>
      </w:pPr>
      <w:r w:rsidRPr="00FF4725">
        <w:rPr>
          <w:rFonts w:ascii="Arial" w:hAnsi="Arial"/>
          <w:color w:val="196B24" w:themeColor="accent3"/>
        </w:rPr>
        <w:t>Øget tid til at spise generelt medfører øget – og i nogle tilfælde sundere – madindtag</w:t>
      </w:r>
      <w:r w:rsidRPr="00FF4725">
        <w:rPr>
          <w:rFonts w:ascii="Arial" w:hAnsi="Arial"/>
          <w:color w:val="196B24" w:themeColor="accent3"/>
          <w:vertAlign w:val="superscript"/>
        </w:rPr>
        <w:t>2</w:t>
      </w:r>
      <w:r w:rsidRPr="00FF4725">
        <w:rPr>
          <w:rFonts w:ascii="Arial" w:hAnsi="Arial"/>
          <w:color w:val="196B24" w:themeColor="accent3"/>
        </w:rPr>
        <w:t>.</w:t>
      </w:r>
    </w:p>
    <w:p w14:paraId="47AF9C2A" w14:textId="77777777" w:rsidR="00F17405" w:rsidRPr="00FF4725" w:rsidRDefault="00F17405" w:rsidP="002D0549">
      <w:pPr>
        <w:pStyle w:val="Listeafsnit"/>
        <w:spacing w:after="0" w:line="276" w:lineRule="auto"/>
        <w:rPr>
          <w:rFonts w:ascii="Arial" w:hAnsi="Arial"/>
          <w:color w:val="196B24" w:themeColor="accent3"/>
        </w:rPr>
      </w:pPr>
    </w:p>
    <w:p w14:paraId="5F514C87" w14:textId="45F8DBAF" w:rsidR="00974287" w:rsidRPr="00FF4725" w:rsidRDefault="00974287" w:rsidP="00974287">
      <w:pPr>
        <w:pStyle w:val="Listeafsnit"/>
        <w:numPr>
          <w:ilvl w:val="0"/>
          <w:numId w:val="8"/>
        </w:numPr>
        <w:rPr>
          <w:rFonts w:ascii="Arial" w:hAnsi="Arial"/>
          <w:color w:val="196B24" w:themeColor="accent3"/>
        </w:rPr>
      </w:pPr>
      <w:r w:rsidRPr="00FF4725">
        <w:rPr>
          <w:rFonts w:ascii="Arial" w:hAnsi="Arial"/>
          <w:color w:val="196B24" w:themeColor="accent3"/>
        </w:rPr>
        <w:t>I og med at børn og unge tilbringer en stor del af deres i tid i skolen, bliver skolen en værdifuld ramme for at påvirke børn og unges mad- og måltidsvaner. At bruge</w:t>
      </w:r>
      <w:r w:rsidRPr="002D0549">
        <w:rPr>
          <w:rFonts w:ascii="Arial" w:hAnsi="Arial"/>
          <w:color w:val="196B24" w:themeColor="accent3"/>
          <w:sz w:val="24"/>
          <w:szCs w:val="24"/>
        </w:rPr>
        <w:t xml:space="preserve"> </w:t>
      </w:r>
      <w:r w:rsidRPr="00FF4725">
        <w:rPr>
          <w:rFonts w:ascii="Arial" w:hAnsi="Arial"/>
          <w:color w:val="196B24" w:themeColor="accent3"/>
        </w:rPr>
        <w:t>skolen til at påvirke mad- og måltidsvaner giver mulighed for at nå alle børn og unge uafhængig af social baggrund og herkomst</w:t>
      </w:r>
      <w:r w:rsidR="00FF4725" w:rsidRPr="00FF4725">
        <w:rPr>
          <w:rFonts w:ascii="Arial" w:hAnsi="Arial"/>
          <w:color w:val="196B24" w:themeColor="accent3"/>
          <w:vertAlign w:val="superscript"/>
        </w:rPr>
        <w:t>10</w:t>
      </w:r>
      <w:r w:rsidRPr="00FF4725">
        <w:rPr>
          <w:rFonts w:ascii="Arial" w:hAnsi="Arial"/>
          <w:color w:val="196B24" w:themeColor="accent3"/>
        </w:rPr>
        <w:t>.</w:t>
      </w:r>
    </w:p>
    <w:p w14:paraId="0BE9F704" w14:textId="77777777" w:rsidR="002D0549" w:rsidRPr="00FF4725" w:rsidRDefault="002D0549" w:rsidP="002D0549">
      <w:pPr>
        <w:pStyle w:val="Listeafsnit"/>
        <w:rPr>
          <w:rFonts w:ascii="Arial" w:hAnsi="Arial"/>
          <w:color w:val="196B24" w:themeColor="accent3"/>
        </w:rPr>
      </w:pPr>
    </w:p>
    <w:p w14:paraId="7C04E95F" w14:textId="3EE4BE55" w:rsidR="007808E1" w:rsidRPr="00FF4725" w:rsidRDefault="009A5F2D" w:rsidP="002D0549">
      <w:pPr>
        <w:pStyle w:val="Listeafsnit"/>
        <w:numPr>
          <w:ilvl w:val="0"/>
          <w:numId w:val="8"/>
        </w:numPr>
        <w:spacing w:after="0" w:line="276" w:lineRule="auto"/>
        <w:rPr>
          <w:rFonts w:ascii="Arial" w:hAnsi="Arial"/>
          <w:color w:val="196B24" w:themeColor="accent3"/>
        </w:rPr>
      </w:pPr>
      <w:r w:rsidRPr="00FF4725">
        <w:rPr>
          <w:rFonts w:ascii="Arial" w:hAnsi="Arial"/>
          <w:color w:val="196B24" w:themeColor="accent3"/>
        </w:rPr>
        <w:t xml:space="preserve">Sunde madvaner grundlægges i barndommen. </w:t>
      </w:r>
      <w:r w:rsidR="001D4507" w:rsidRPr="00FF4725">
        <w:rPr>
          <w:rFonts w:ascii="Arial" w:hAnsi="Arial"/>
          <w:color w:val="196B24" w:themeColor="accent3"/>
        </w:rPr>
        <w:t>Gode kostvaner giver energi og forebygger overvægt</w:t>
      </w:r>
      <w:r w:rsidR="009431A6" w:rsidRPr="00FF4725">
        <w:rPr>
          <w:rFonts w:ascii="Arial" w:hAnsi="Arial"/>
          <w:color w:val="196B24" w:themeColor="accent3"/>
          <w:vertAlign w:val="superscript"/>
        </w:rPr>
        <w:t>10</w:t>
      </w:r>
      <w:r w:rsidR="009431A6" w:rsidRPr="00FF4725">
        <w:rPr>
          <w:rFonts w:ascii="Arial" w:hAnsi="Arial"/>
          <w:color w:val="196B24" w:themeColor="accent3"/>
        </w:rPr>
        <w:t>.</w:t>
      </w:r>
      <w:r w:rsidR="001D4507" w:rsidRPr="00FF4725">
        <w:rPr>
          <w:rFonts w:ascii="Arial" w:hAnsi="Arial"/>
          <w:b/>
          <w:bCs/>
          <w:color w:val="196B24" w:themeColor="accent3"/>
        </w:rPr>
        <w:t xml:space="preserve"> </w:t>
      </w:r>
    </w:p>
    <w:p w14:paraId="6379CC0F" w14:textId="77777777" w:rsidR="007808E1" w:rsidRPr="00FF4725" w:rsidRDefault="007808E1" w:rsidP="007808E1">
      <w:pPr>
        <w:pStyle w:val="Listeafsnit"/>
        <w:rPr>
          <w:rFonts w:ascii="Arial" w:hAnsi="Arial"/>
          <w:b/>
          <w:bCs/>
          <w:color w:val="196B24" w:themeColor="accent3"/>
        </w:rPr>
      </w:pPr>
    </w:p>
    <w:p w14:paraId="1125E73C" w14:textId="4A42BFE6" w:rsidR="001D4507" w:rsidRPr="00FF4725" w:rsidRDefault="001D4507" w:rsidP="001558C5">
      <w:pPr>
        <w:pStyle w:val="Listeafsnit"/>
        <w:numPr>
          <w:ilvl w:val="0"/>
          <w:numId w:val="8"/>
        </w:numPr>
        <w:spacing w:after="0" w:line="276" w:lineRule="auto"/>
        <w:rPr>
          <w:rFonts w:ascii="Arial" w:hAnsi="Arial"/>
          <w:color w:val="196B24" w:themeColor="accent3"/>
        </w:rPr>
      </w:pPr>
      <w:r w:rsidRPr="00FF4725">
        <w:rPr>
          <w:rFonts w:ascii="Arial" w:hAnsi="Arial"/>
          <w:color w:val="196B24" w:themeColor="accent3"/>
        </w:rPr>
        <w:t>Ofte ses betydelige sociale uligheder i kostvaner, og dette gælder også hos børn og unge</w:t>
      </w:r>
      <w:r w:rsidR="007049E4" w:rsidRPr="00FF4725">
        <w:rPr>
          <w:rFonts w:ascii="Arial" w:hAnsi="Arial"/>
          <w:color w:val="196B24" w:themeColor="accent3"/>
          <w:vertAlign w:val="superscript"/>
        </w:rPr>
        <w:t>6</w:t>
      </w:r>
      <w:r w:rsidR="009431A6" w:rsidRPr="00FF4725">
        <w:rPr>
          <w:rFonts w:ascii="Arial" w:hAnsi="Arial"/>
          <w:color w:val="196B24" w:themeColor="accent3"/>
        </w:rPr>
        <w:t xml:space="preserve">. </w:t>
      </w:r>
      <w:r w:rsidRPr="00FF4725">
        <w:rPr>
          <w:rFonts w:ascii="Arial" w:hAnsi="Arial"/>
          <w:b/>
          <w:bCs/>
          <w:color w:val="196B24" w:themeColor="accent3"/>
        </w:rPr>
        <w:t xml:space="preserve"> </w:t>
      </w:r>
    </w:p>
    <w:p w14:paraId="14464F17" w14:textId="77777777" w:rsidR="001D4507" w:rsidRPr="00FF4725" w:rsidRDefault="001D4507" w:rsidP="009F4E64">
      <w:pPr>
        <w:spacing w:after="0" w:line="276" w:lineRule="auto"/>
        <w:rPr>
          <w:rFonts w:ascii="Arial" w:hAnsi="Arial"/>
          <w:color w:val="196B24" w:themeColor="accent3"/>
        </w:rPr>
      </w:pPr>
    </w:p>
    <w:p w14:paraId="4FFA0648" w14:textId="3C7CD8BD" w:rsidR="006823EB" w:rsidRPr="00FF4725" w:rsidRDefault="006823EB" w:rsidP="001558C5">
      <w:pPr>
        <w:pStyle w:val="Listeafsnit"/>
        <w:numPr>
          <w:ilvl w:val="0"/>
          <w:numId w:val="8"/>
        </w:numPr>
        <w:spacing w:after="0" w:line="276" w:lineRule="auto"/>
        <w:rPr>
          <w:rFonts w:ascii="Arial" w:hAnsi="Arial"/>
          <w:color w:val="196B24" w:themeColor="accent3"/>
        </w:rPr>
      </w:pPr>
      <w:r w:rsidRPr="00FF4725">
        <w:rPr>
          <w:rFonts w:ascii="Arial" w:hAnsi="Arial"/>
          <w:color w:val="196B24" w:themeColor="accent3"/>
        </w:rPr>
        <w:t>En del børn springer frokosten, for eksempel i form af madpakke, over</w:t>
      </w:r>
      <w:r w:rsidR="001558C5" w:rsidRPr="00FF4725">
        <w:rPr>
          <w:rFonts w:ascii="Arial" w:hAnsi="Arial"/>
          <w:color w:val="196B24" w:themeColor="accent3"/>
        </w:rPr>
        <w:t>. Det er der</w:t>
      </w:r>
      <w:r w:rsidRPr="00FF4725">
        <w:rPr>
          <w:rFonts w:ascii="Arial" w:hAnsi="Arial"/>
          <w:color w:val="196B24" w:themeColor="accent3"/>
        </w:rPr>
        <w:t xml:space="preserve"> forskellige grunde til</w:t>
      </w:r>
      <w:r w:rsidRPr="00FF4725">
        <w:rPr>
          <w:rFonts w:ascii="Arial" w:hAnsi="Arial"/>
          <w:color w:val="196B24" w:themeColor="accent3"/>
          <w:vertAlign w:val="superscript"/>
        </w:rPr>
        <w:t>7</w:t>
      </w:r>
      <w:r w:rsidRPr="00FF4725">
        <w:rPr>
          <w:rFonts w:ascii="Arial" w:hAnsi="Arial"/>
          <w:color w:val="196B24" w:themeColor="accent3"/>
        </w:rPr>
        <w:t>.</w:t>
      </w:r>
    </w:p>
    <w:p w14:paraId="45CFD19F" w14:textId="77777777" w:rsidR="006823EB" w:rsidRDefault="006823EB" w:rsidP="006823EB">
      <w:pPr>
        <w:spacing w:after="0" w:line="276" w:lineRule="auto"/>
        <w:rPr>
          <w:rFonts w:ascii="Arial" w:hAnsi="Arial"/>
          <w:sz w:val="18"/>
          <w:szCs w:val="18"/>
        </w:rPr>
      </w:pPr>
    </w:p>
    <w:p w14:paraId="50A995F4" w14:textId="77777777" w:rsidR="006823EB" w:rsidRDefault="006823EB" w:rsidP="006823EB">
      <w:pPr>
        <w:spacing w:after="0" w:line="276" w:lineRule="auto"/>
        <w:rPr>
          <w:rFonts w:ascii="Arial" w:hAnsi="Arial"/>
          <w:sz w:val="18"/>
          <w:szCs w:val="18"/>
        </w:rPr>
      </w:pPr>
      <w:r w:rsidRPr="008B7BD2">
        <w:rPr>
          <w:rFonts w:ascii="Arial" w:hAnsi="Arial"/>
          <w:noProof/>
          <w:sz w:val="18"/>
          <w:szCs w:val="18"/>
        </w:rPr>
        <w:drawing>
          <wp:inline distT="0" distB="0" distL="0" distR="0" wp14:anchorId="2D4B538C" wp14:editId="3DD0F960">
            <wp:extent cx="6120130" cy="2212975"/>
            <wp:effectExtent l="0" t="0" r="0" b="0"/>
            <wp:docPr id="1709643491"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643491" name="Billede 1" descr="Et billede, der indeholder tekst, skærmbillede, Font/skrifttype, nummer/tal&#10;&#10;Automatisk genereret beskrivelse"/>
                    <pic:cNvPicPr/>
                  </pic:nvPicPr>
                  <pic:blipFill>
                    <a:blip r:embed="rId6"/>
                    <a:stretch>
                      <a:fillRect/>
                    </a:stretch>
                  </pic:blipFill>
                  <pic:spPr>
                    <a:xfrm>
                      <a:off x="0" y="0"/>
                      <a:ext cx="6120130" cy="2212975"/>
                    </a:xfrm>
                    <a:prstGeom prst="rect">
                      <a:avLst/>
                    </a:prstGeom>
                  </pic:spPr>
                </pic:pic>
              </a:graphicData>
            </a:graphic>
          </wp:inline>
        </w:drawing>
      </w:r>
    </w:p>
    <w:p w14:paraId="14EA9FA3" w14:textId="77777777" w:rsidR="006823EB" w:rsidRDefault="006823EB" w:rsidP="006823EB">
      <w:pPr>
        <w:spacing w:after="0" w:line="276" w:lineRule="auto"/>
        <w:rPr>
          <w:rFonts w:ascii="Arial" w:hAnsi="Arial"/>
          <w:sz w:val="18"/>
          <w:szCs w:val="18"/>
        </w:rPr>
      </w:pPr>
    </w:p>
    <w:p w14:paraId="07FAFC92" w14:textId="77777777" w:rsidR="006823EB" w:rsidRDefault="006823EB" w:rsidP="006823EB">
      <w:pPr>
        <w:spacing w:after="0" w:line="276" w:lineRule="auto"/>
        <w:rPr>
          <w:rFonts w:ascii="Arial" w:hAnsi="Arial"/>
          <w:sz w:val="18"/>
          <w:szCs w:val="18"/>
        </w:rPr>
      </w:pPr>
      <w:r w:rsidRPr="008B7BD2">
        <w:rPr>
          <w:rFonts w:ascii="Arial" w:hAnsi="Arial"/>
          <w:noProof/>
          <w:sz w:val="18"/>
          <w:szCs w:val="18"/>
        </w:rPr>
        <w:drawing>
          <wp:inline distT="0" distB="0" distL="0" distR="0" wp14:anchorId="14FBB7B6" wp14:editId="17C380CF">
            <wp:extent cx="6120130" cy="2811780"/>
            <wp:effectExtent l="0" t="0" r="0" b="7620"/>
            <wp:docPr id="772820392" name="Billede 1"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20392" name="Billede 1" descr="Et billede, der indeholder tekst, skærmbillede, Font/skrifttype, nummer/tal&#10;&#10;Automatisk genereret beskrivelse"/>
                    <pic:cNvPicPr/>
                  </pic:nvPicPr>
                  <pic:blipFill>
                    <a:blip r:embed="rId7"/>
                    <a:stretch>
                      <a:fillRect/>
                    </a:stretch>
                  </pic:blipFill>
                  <pic:spPr>
                    <a:xfrm>
                      <a:off x="0" y="0"/>
                      <a:ext cx="6120130" cy="2811780"/>
                    </a:xfrm>
                    <a:prstGeom prst="rect">
                      <a:avLst/>
                    </a:prstGeom>
                  </pic:spPr>
                </pic:pic>
              </a:graphicData>
            </a:graphic>
          </wp:inline>
        </w:drawing>
      </w:r>
    </w:p>
    <w:p w14:paraId="42B82409" w14:textId="77777777" w:rsidR="006823EB" w:rsidRDefault="006823EB" w:rsidP="006823EB">
      <w:pPr>
        <w:spacing w:after="0" w:line="276" w:lineRule="auto"/>
        <w:rPr>
          <w:rFonts w:ascii="Arial" w:hAnsi="Arial"/>
          <w:sz w:val="18"/>
          <w:szCs w:val="18"/>
        </w:rPr>
      </w:pPr>
    </w:p>
    <w:p w14:paraId="26CBEC41" w14:textId="77777777" w:rsidR="006823EB" w:rsidRDefault="006823EB" w:rsidP="009F4E64">
      <w:pPr>
        <w:spacing w:after="0" w:line="276" w:lineRule="auto"/>
        <w:rPr>
          <w:rFonts w:ascii="Arial" w:hAnsi="Arial"/>
          <w:sz w:val="24"/>
          <w:szCs w:val="24"/>
        </w:rPr>
      </w:pPr>
    </w:p>
    <w:p w14:paraId="61B3F63A" w14:textId="77777777" w:rsidR="006823EB" w:rsidRDefault="006823EB" w:rsidP="009F4E64">
      <w:pPr>
        <w:spacing w:after="0" w:line="276" w:lineRule="auto"/>
        <w:rPr>
          <w:rFonts w:ascii="Arial" w:hAnsi="Arial"/>
          <w:sz w:val="24"/>
          <w:szCs w:val="24"/>
        </w:rPr>
      </w:pPr>
    </w:p>
    <w:p w14:paraId="697E1133" w14:textId="3AD3B7C7" w:rsidR="00113F04" w:rsidRDefault="00113F04" w:rsidP="001618D8">
      <w:pPr>
        <w:spacing w:after="0" w:line="276" w:lineRule="auto"/>
        <w:rPr>
          <w:rFonts w:ascii="Arial" w:hAnsi="Arial"/>
          <w:b/>
          <w:bCs/>
          <w:sz w:val="24"/>
          <w:szCs w:val="24"/>
        </w:rPr>
      </w:pPr>
    </w:p>
    <w:p w14:paraId="42EC6957" w14:textId="0E1C551F" w:rsidR="002F0680" w:rsidRPr="001558C5" w:rsidRDefault="002F0680" w:rsidP="002F0680">
      <w:pPr>
        <w:spacing w:after="0" w:line="276" w:lineRule="auto"/>
        <w:rPr>
          <w:rFonts w:ascii="Arial" w:hAnsi="Arial" w:cs="Arial"/>
          <w:b/>
          <w:bCs/>
          <w:u w:val="single"/>
        </w:rPr>
      </w:pPr>
      <w:r w:rsidRPr="001558C5">
        <w:rPr>
          <w:rFonts w:ascii="Arial" w:hAnsi="Arial" w:cs="Arial"/>
          <w:b/>
          <w:bCs/>
          <w:u w:val="single"/>
        </w:rPr>
        <w:t>Lighed</w:t>
      </w:r>
      <w:r>
        <w:rPr>
          <w:rFonts w:ascii="Arial" w:hAnsi="Arial" w:cs="Arial"/>
          <w:b/>
          <w:bCs/>
          <w:u w:val="single"/>
        </w:rPr>
        <w:t xml:space="preserve"> og ulighed</w:t>
      </w:r>
      <w:r>
        <w:rPr>
          <w:rFonts w:ascii="Arial" w:hAnsi="Arial" w:cs="Arial"/>
          <w:b/>
          <w:bCs/>
          <w:u w:val="single"/>
        </w:rPr>
        <w:br/>
      </w:r>
    </w:p>
    <w:p w14:paraId="4CCF796A" w14:textId="005EBC81" w:rsidR="002D0549" w:rsidRPr="002D0549" w:rsidRDefault="002D0549" w:rsidP="002F0680">
      <w:pPr>
        <w:pStyle w:val="Listeafsnit"/>
        <w:numPr>
          <w:ilvl w:val="0"/>
          <w:numId w:val="11"/>
        </w:numPr>
        <w:spacing w:after="0" w:line="276" w:lineRule="auto"/>
        <w:rPr>
          <w:rFonts w:ascii="Arial" w:hAnsi="Arial" w:cs="Arial"/>
          <w:color w:val="196B24" w:themeColor="accent3"/>
        </w:rPr>
      </w:pPr>
      <w:r w:rsidRPr="002B533B">
        <w:rPr>
          <w:rFonts w:ascii="Arial" w:hAnsi="Arial"/>
          <w:color w:val="196B24" w:themeColor="accent3"/>
        </w:rPr>
        <w:t>Social ulighed i sundhed starter tidligt i livet, og den ses også blandt børn. For eksempel har børn i Danmark fra laveste socialklasse oftere overvægt og lav livstilfredshed og dårlig tandsundhed</w:t>
      </w:r>
      <w:r w:rsidRPr="002B533B">
        <w:rPr>
          <w:rFonts w:ascii="Arial" w:hAnsi="Arial"/>
          <w:color w:val="196B24" w:themeColor="accent3"/>
          <w:vertAlign w:val="superscript"/>
        </w:rPr>
        <w:t>12</w:t>
      </w:r>
      <w:r w:rsidRPr="002B533B">
        <w:rPr>
          <w:rFonts w:ascii="Arial" w:hAnsi="Arial"/>
          <w:color w:val="196B24" w:themeColor="accent3"/>
        </w:rPr>
        <w:t>.</w:t>
      </w:r>
    </w:p>
    <w:p w14:paraId="5E763395" w14:textId="77777777" w:rsidR="002D0549" w:rsidRPr="005626C9" w:rsidRDefault="002D0549" w:rsidP="002D0549">
      <w:pPr>
        <w:pStyle w:val="Listeafsnit"/>
        <w:numPr>
          <w:ilvl w:val="0"/>
          <w:numId w:val="11"/>
        </w:numPr>
        <w:spacing w:after="0" w:line="276" w:lineRule="auto"/>
        <w:rPr>
          <w:rFonts w:ascii="Arial" w:hAnsi="Arial"/>
        </w:rPr>
      </w:pPr>
      <w:r w:rsidRPr="005626C9">
        <w:rPr>
          <w:rFonts w:ascii="Arial" w:hAnsi="Arial"/>
          <w:color w:val="196B24" w:themeColor="accent3"/>
        </w:rPr>
        <w:lastRenderedPageBreak/>
        <w:t>Sunde madvaner har, i samspil med bl.a. fysisk aktivitet, stor betydning for at fremme et godt helbred og fore</w:t>
      </w:r>
      <w:r w:rsidRPr="005626C9">
        <w:rPr>
          <w:rFonts w:ascii="Arial" w:hAnsi="Arial"/>
          <w:color w:val="196B24" w:themeColor="accent3"/>
        </w:rPr>
        <w:softHyphen/>
        <w:t>bygge sygdomme</w:t>
      </w:r>
      <w:r w:rsidRPr="005626C9">
        <w:rPr>
          <w:rFonts w:ascii="Arial" w:hAnsi="Arial"/>
          <w:color w:val="196B24" w:themeColor="accent3"/>
          <w:vertAlign w:val="superscript"/>
        </w:rPr>
        <w:t>14</w:t>
      </w:r>
      <w:r w:rsidRPr="005626C9">
        <w:rPr>
          <w:rFonts w:ascii="Arial" w:hAnsi="Arial"/>
        </w:rPr>
        <w:t xml:space="preserve">. </w:t>
      </w:r>
      <w:r w:rsidRPr="005626C9">
        <w:rPr>
          <w:rFonts w:ascii="Arial" w:hAnsi="Arial"/>
          <w:color w:val="196B24" w:themeColor="accent3"/>
        </w:rPr>
        <w:t>Men stadig flere har et usundt kostmønster</w:t>
      </w:r>
      <w:r w:rsidRPr="005626C9">
        <w:rPr>
          <w:rFonts w:ascii="Arial" w:hAnsi="Arial"/>
          <w:color w:val="196B24" w:themeColor="accent3"/>
          <w:vertAlign w:val="superscript"/>
        </w:rPr>
        <w:t>6</w:t>
      </w:r>
      <w:r w:rsidRPr="005626C9">
        <w:rPr>
          <w:rFonts w:ascii="Arial" w:hAnsi="Arial"/>
          <w:color w:val="196B24" w:themeColor="accent3"/>
        </w:rPr>
        <w:t>. Også på det punkt er der stor social ulighed</w:t>
      </w:r>
      <w:r w:rsidRPr="005626C9">
        <w:rPr>
          <w:rFonts w:ascii="Arial" w:hAnsi="Arial"/>
          <w:color w:val="196B24" w:themeColor="accent3"/>
          <w:vertAlign w:val="superscript"/>
        </w:rPr>
        <w:t>16</w:t>
      </w:r>
      <w:r w:rsidRPr="005626C9">
        <w:rPr>
          <w:rFonts w:ascii="Arial" w:hAnsi="Arial"/>
          <w:color w:val="196B24" w:themeColor="accent3"/>
        </w:rPr>
        <w:t xml:space="preserve">. </w:t>
      </w:r>
    </w:p>
    <w:p w14:paraId="0CEC0026" w14:textId="77777777" w:rsidR="002D0549" w:rsidRDefault="002D0549" w:rsidP="002D0549">
      <w:pPr>
        <w:pStyle w:val="Listeafsnit"/>
        <w:spacing w:after="0" w:line="276" w:lineRule="auto"/>
        <w:rPr>
          <w:rFonts w:ascii="Arial" w:hAnsi="Arial" w:cs="Arial"/>
          <w:color w:val="196B24" w:themeColor="accent3"/>
        </w:rPr>
      </w:pPr>
    </w:p>
    <w:p w14:paraId="0291FE42" w14:textId="4D56BDD6" w:rsidR="002F0680" w:rsidRDefault="002F0680" w:rsidP="002F0680">
      <w:pPr>
        <w:pStyle w:val="Listeafsnit"/>
        <w:numPr>
          <w:ilvl w:val="0"/>
          <w:numId w:val="11"/>
        </w:numPr>
        <w:spacing w:after="0" w:line="276" w:lineRule="auto"/>
        <w:rPr>
          <w:rFonts w:ascii="Arial" w:hAnsi="Arial" w:cs="Arial"/>
          <w:color w:val="196B24" w:themeColor="accent3"/>
        </w:rPr>
      </w:pPr>
      <w:r>
        <w:rPr>
          <w:rFonts w:ascii="Arial" w:hAnsi="Arial" w:cs="Arial"/>
          <w:color w:val="196B24" w:themeColor="accent3"/>
        </w:rPr>
        <w:t>B</w:t>
      </w:r>
      <w:r w:rsidRPr="00337A38">
        <w:rPr>
          <w:rFonts w:ascii="Arial" w:hAnsi="Arial" w:cs="Arial"/>
          <w:color w:val="196B24" w:themeColor="accent3"/>
        </w:rPr>
        <w:t>ørn og unge af forældre med kort uddannelse har mindre sunde kostvaner end børn og unge af forældre med lang uddannelse</w:t>
      </w:r>
      <w:r w:rsidR="00FF4725" w:rsidRPr="00FF4725">
        <w:rPr>
          <w:rFonts w:ascii="Arial" w:hAnsi="Arial" w:cs="Arial"/>
          <w:color w:val="196B24" w:themeColor="accent3"/>
          <w:vertAlign w:val="superscript"/>
        </w:rPr>
        <w:t>10</w:t>
      </w:r>
      <w:r w:rsidR="00FF4725">
        <w:rPr>
          <w:rFonts w:ascii="Arial" w:hAnsi="Arial" w:cs="Arial"/>
          <w:color w:val="196B24" w:themeColor="accent3"/>
        </w:rPr>
        <w:t>.</w:t>
      </w:r>
      <w:r>
        <w:rPr>
          <w:rFonts w:ascii="Arial" w:hAnsi="Arial" w:cs="Arial"/>
          <w:color w:val="196B24" w:themeColor="accent3"/>
        </w:rPr>
        <w:t xml:space="preserve"> </w:t>
      </w:r>
    </w:p>
    <w:p w14:paraId="35D3E0AD" w14:textId="77777777" w:rsidR="002F0680" w:rsidRDefault="002F0680" w:rsidP="002F0680">
      <w:pPr>
        <w:pStyle w:val="Listeafsnit"/>
        <w:spacing w:after="0" w:line="276" w:lineRule="auto"/>
        <w:rPr>
          <w:rFonts w:ascii="Arial" w:hAnsi="Arial" w:cs="Arial"/>
          <w:color w:val="196B24" w:themeColor="accent3"/>
        </w:rPr>
      </w:pPr>
    </w:p>
    <w:p w14:paraId="1C5F1742" w14:textId="09483568" w:rsidR="002F0680" w:rsidRPr="00447A10" w:rsidRDefault="002F0680" w:rsidP="002F0680">
      <w:pPr>
        <w:pStyle w:val="Listeafsnit"/>
        <w:numPr>
          <w:ilvl w:val="0"/>
          <w:numId w:val="11"/>
        </w:numPr>
        <w:spacing w:after="0" w:line="276" w:lineRule="auto"/>
        <w:rPr>
          <w:rFonts w:ascii="Arial" w:hAnsi="Arial" w:cs="Arial"/>
          <w:color w:val="196B24" w:themeColor="accent3"/>
        </w:rPr>
      </w:pPr>
      <w:r w:rsidRPr="00447A10">
        <w:rPr>
          <w:rFonts w:ascii="Arial" w:hAnsi="Arial" w:cs="Arial"/>
          <w:color w:val="196B24" w:themeColor="accent3"/>
        </w:rPr>
        <w:t>Flere piger end drenge springer morgenmaden over mindst tre dage om ugen. Blandt piger i 5. klasse er det 21 %, og i 9. klasse er det 25 %. Det er mest udbredt blandt børn af forældre, hvis højeste gennemførte uddannelse er grundskolen</w:t>
      </w:r>
      <w:r w:rsidRPr="00447A10">
        <w:rPr>
          <w:rFonts w:ascii="Arial" w:hAnsi="Arial" w:cs="Arial"/>
          <w:color w:val="196B24" w:themeColor="accent3"/>
          <w:vertAlign w:val="superscript"/>
        </w:rPr>
        <w:t>6</w:t>
      </w:r>
      <w:r w:rsidRPr="00447A10">
        <w:rPr>
          <w:rFonts w:ascii="Arial" w:hAnsi="Arial" w:cs="Arial"/>
          <w:color w:val="196B24" w:themeColor="accent3"/>
        </w:rPr>
        <w:t>.</w:t>
      </w:r>
      <w:r w:rsidRPr="00447A10">
        <w:rPr>
          <w:rFonts w:ascii="Arial" w:hAnsi="Arial" w:cs="Arial"/>
          <w:b/>
          <w:bCs/>
          <w:color w:val="196B24" w:themeColor="accent3"/>
        </w:rPr>
        <w:t xml:space="preserve"> </w:t>
      </w:r>
    </w:p>
    <w:p w14:paraId="070BF142" w14:textId="77777777" w:rsidR="002F0680" w:rsidRPr="002D0549" w:rsidRDefault="002F0680" w:rsidP="002F0680">
      <w:pPr>
        <w:spacing w:after="0" w:line="276" w:lineRule="auto"/>
        <w:rPr>
          <w:rFonts w:ascii="Arial" w:hAnsi="Arial"/>
        </w:rPr>
      </w:pPr>
    </w:p>
    <w:p w14:paraId="560260CF" w14:textId="77777777" w:rsidR="001558C5" w:rsidRPr="002D0549" w:rsidRDefault="0026017C" w:rsidP="001558C5">
      <w:pPr>
        <w:pStyle w:val="Listeafsnit"/>
        <w:numPr>
          <w:ilvl w:val="0"/>
          <w:numId w:val="11"/>
        </w:numPr>
        <w:spacing w:after="0" w:line="276" w:lineRule="auto"/>
        <w:rPr>
          <w:rFonts w:ascii="Arial" w:hAnsi="Arial"/>
          <w:color w:val="196B24" w:themeColor="accent3"/>
        </w:rPr>
      </w:pPr>
      <w:r w:rsidRPr="002D0549">
        <w:rPr>
          <w:rFonts w:ascii="Arial" w:hAnsi="Arial"/>
          <w:color w:val="196B24" w:themeColor="accent3"/>
        </w:rPr>
        <w:t>Mens hvert fjerde barn med lavtlønnede forældre er overvægtig ved endt skolegang, gælder det kun hvert tiende barn med højtlønnede forældre</w:t>
      </w:r>
      <w:r w:rsidR="00047955" w:rsidRPr="002D0549">
        <w:rPr>
          <w:rFonts w:ascii="Arial" w:hAnsi="Arial"/>
          <w:color w:val="196B24" w:themeColor="accent3"/>
          <w:vertAlign w:val="superscript"/>
        </w:rPr>
        <w:t>13</w:t>
      </w:r>
      <w:r w:rsidRPr="002D0549">
        <w:rPr>
          <w:rFonts w:ascii="Arial" w:hAnsi="Arial"/>
          <w:color w:val="196B24" w:themeColor="accent3"/>
        </w:rPr>
        <w:t xml:space="preserve">. </w:t>
      </w:r>
    </w:p>
    <w:p w14:paraId="3ABF5293" w14:textId="77777777" w:rsidR="00D061C8" w:rsidRPr="002D0549" w:rsidRDefault="00D061C8" w:rsidP="001618D8">
      <w:pPr>
        <w:spacing w:after="0" w:line="276" w:lineRule="auto"/>
        <w:rPr>
          <w:rFonts w:ascii="Arial" w:hAnsi="Arial"/>
          <w:b/>
          <w:bCs/>
        </w:rPr>
      </w:pPr>
    </w:p>
    <w:p w14:paraId="6A2F2E1C" w14:textId="26D8A5F6" w:rsidR="00232CEE" w:rsidRPr="002D0549" w:rsidRDefault="001A61CE" w:rsidP="001558C5">
      <w:pPr>
        <w:pStyle w:val="Listeafsnit"/>
        <w:numPr>
          <w:ilvl w:val="0"/>
          <w:numId w:val="12"/>
        </w:numPr>
        <w:spacing w:after="0" w:line="276" w:lineRule="auto"/>
        <w:rPr>
          <w:rFonts w:ascii="Arial" w:hAnsi="Arial"/>
          <w:color w:val="196B24" w:themeColor="accent3"/>
        </w:rPr>
      </w:pPr>
      <w:r>
        <w:rPr>
          <w:rFonts w:ascii="Arial" w:hAnsi="Arial"/>
          <w:color w:val="196B24" w:themeColor="accent3"/>
        </w:rPr>
        <w:t xml:space="preserve">Når man spørger børn om de dagligt spiser frugt og grønt, så ses der et mønster i forhold til længden på forældrenes uddannelse. </w:t>
      </w:r>
      <w:r w:rsidR="00232CEE" w:rsidRPr="002D0549">
        <w:rPr>
          <w:rFonts w:ascii="Arial" w:hAnsi="Arial"/>
          <w:color w:val="196B24" w:themeColor="accent3"/>
        </w:rPr>
        <w:t>Andelen er således højest (56 %</w:t>
      </w:r>
      <w:r>
        <w:rPr>
          <w:rFonts w:ascii="Arial" w:hAnsi="Arial"/>
          <w:color w:val="196B24" w:themeColor="accent3"/>
        </w:rPr>
        <w:t xml:space="preserve"> spiser dagligt</w:t>
      </w:r>
      <w:r w:rsidR="00232CEE" w:rsidRPr="002D0549">
        <w:rPr>
          <w:rFonts w:ascii="Arial" w:hAnsi="Arial"/>
          <w:color w:val="196B24" w:themeColor="accent3"/>
        </w:rPr>
        <w:t>) for elever, hvor mindst en forælder har en lang videregående uddannelse, og lavest blandt elever (40 %</w:t>
      </w:r>
      <w:r>
        <w:rPr>
          <w:rFonts w:ascii="Arial" w:hAnsi="Arial"/>
          <w:color w:val="196B24" w:themeColor="accent3"/>
        </w:rPr>
        <w:t xml:space="preserve"> spiser dagligt</w:t>
      </w:r>
      <w:r w:rsidR="00232CEE" w:rsidRPr="002D0549">
        <w:rPr>
          <w:rFonts w:ascii="Arial" w:hAnsi="Arial"/>
          <w:color w:val="196B24" w:themeColor="accent3"/>
        </w:rPr>
        <w:t>), hvor den højst fuldførte forældreuddannelse er en erhvervs- eller gymnasial uddannelse eller grundskole</w:t>
      </w:r>
      <w:r w:rsidR="00506123" w:rsidRPr="002D0549">
        <w:rPr>
          <w:rFonts w:ascii="Arial" w:hAnsi="Arial"/>
          <w:color w:val="196B24" w:themeColor="accent3"/>
          <w:vertAlign w:val="superscript"/>
        </w:rPr>
        <w:t>6</w:t>
      </w:r>
      <w:r w:rsidR="00232CEE" w:rsidRPr="002D0549">
        <w:rPr>
          <w:rFonts w:ascii="Arial" w:hAnsi="Arial"/>
          <w:color w:val="196B24" w:themeColor="accent3"/>
        </w:rPr>
        <w:t xml:space="preserve">.  </w:t>
      </w:r>
    </w:p>
    <w:p w14:paraId="55512751" w14:textId="77777777" w:rsidR="002D0549" w:rsidRPr="00FE0D49" w:rsidRDefault="002D0549" w:rsidP="002D0549">
      <w:pPr>
        <w:spacing w:after="0" w:line="276" w:lineRule="auto"/>
        <w:rPr>
          <w:rFonts w:ascii="Arial" w:hAnsi="Arial"/>
        </w:rPr>
      </w:pPr>
    </w:p>
    <w:p w14:paraId="269137C2" w14:textId="592F72B1" w:rsidR="002D0549" w:rsidRPr="00EC190E" w:rsidRDefault="002D0549" w:rsidP="002D0549">
      <w:pPr>
        <w:pStyle w:val="Listeafsnit"/>
        <w:numPr>
          <w:ilvl w:val="0"/>
          <w:numId w:val="12"/>
        </w:numPr>
        <w:spacing w:after="0" w:line="276" w:lineRule="auto"/>
        <w:rPr>
          <w:rFonts w:ascii="Arial" w:hAnsi="Arial"/>
          <w:b/>
          <w:bCs/>
          <w:color w:val="196B24" w:themeColor="accent3"/>
        </w:rPr>
      </w:pPr>
      <w:r w:rsidRPr="00EC190E">
        <w:rPr>
          <w:rFonts w:ascii="Arial" w:hAnsi="Arial"/>
          <w:color w:val="196B24" w:themeColor="accent3"/>
        </w:rPr>
        <w:t>Flere af vores nabolande har nationale madordninger</w:t>
      </w:r>
      <w:r w:rsidR="00FE0D49" w:rsidRPr="00EC190E">
        <w:rPr>
          <w:rFonts w:ascii="Arial" w:hAnsi="Arial"/>
          <w:color w:val="196B24" w:themeColor="accent3"/>
        </w:rPr>
        <w:t>,</w:t>
      </w:r>
      <w:r w:rsidRPr="00EC190E">
        <w:rPr>
          <w:rFonts w:ascii="Arial" w:hAnsi="Arial"/>
          <w:color w:val="196B24" w:themeColor="accent3"/>
        </w:rPr>
        <w:t xml:space="preserve"> som har meget tydelige resultater for folkesundheden og lige muligheder i livet. I Sverige har voksne, der er vokset op med en skolemadsordning blandt andet 3% mere i livstidsindkomst end deres jævnaldrende. Effekten var størst for elever fra familier med en lav indkomst</w:t>
      </w:r>
      <w:r w:rsidRPr="00EC190E">
        <w:rPr>
          <w:rFonts w:ascii="Arial" w:hAnsi="Arial"/>
          <w:color w:val="196B24" w:themeColor="accent3"/>
          <w:vertAlign w:val="superscript"/>
        </w:rPr>
        <w:t>17</w:t>
      </w:r>
      <w:r w:rsidRPr="00EC190E">
        <w:rPr>
          <w:rFonts w:ascii="Arial" w:hAnsi="Arial"/>
          <w:b/>
          <w:bCs/>
          <w:color w:val="196B24" w:themeColor="accent3"/>
        </w:rPr>
        <w:t xml:space="preserve">. </w:t>
      </w:r>
    </w:p>
    <w:p w14:paraId="6492AE22" w14:textId="77777777" w:rsidR="00232CEE" w:rsidRDefault="00232CEE" w:rsidP="001618D8">
      <w:pPr>
        <w:spacing w:after="0" w:line="276" w:lineRule="auto"/>
        <w:rPr>
          <w:rFonts w:ascii="Arial" w:hAnsi="Arial"/>
          <w:b/>
          <w:bCs/>
          <w:color w:val="FF0000"/>
          <w:sz w:val="24"/>
          <w:szCs w:val="24"/>
        </w:rPr>
      </w:pPr>
    </w:p>
    <w:p w14:paraId="56A3A033" w14:textId="77777777" w:rsidR="00232CEE" w:rsidRDefault="00232CEE" w:rsidP="009F4E64">
      <w:pPr>
        <w:spacing w:after="0" w:line="276" w:lineRule="auto"/>
        <w:rPr>
          <w:rFonts w:ascii="Arial" w:hAnsi="Arial"/>
          <w:sz w:val="18"/>
          <w:szCs w:val="18"/>
        </w:rPr>
      </w:pPr>
    </w:p>
    <w:p w14:paraId="68F738C2" w14:textId="77777777" w:rsidR="006823EB" w:rsidRDefault="006823EB" w:rsidP="001618D8">
      <w:pPr>
        <w:spacing w:after="0" w:line="276" w:lineRule="auto"/>
        <w:rPr>
          <w:rFonts w:ascii="Arial" w:hAnsi="Arial"/>
          <w:b/>
          <w:bCs/>
          <w:sz w:val="24"/>
          <w:szCs w:val="24"/>
        </w:rPr>
      </w:pPr>
    </w:p>
    <w:p w14:paraId="6A6F7658" w14:textId="77777777" w:rsidR="006823EB" w:rsidRDefault="006823EB" w:rsidP="001618D8">
      <w:pPr>
        <w:spacing w:after="0" w:line="276" w:lineRule="auto"/>
        <w:rPr>
          <w:rFonts w:ascii="Arial" w:hAnsi="Arial"/>
          <w:b/>
          <w:bCs/>
          <w:sz w:val="24"/>
          <w:szCs w:val="24"/>
        </w:rPr>
      </w:pPr>
    </w:p>
    <w:p w14:paraId="38FA2674" w14:textId="77777777" w:rsidR="006823EB" w:rsidRDefault="006823EB" w:rsidP="001618D8">
      <w:pPr>
        <w:spacing w:after="0" w:line="276" w:lineRule="auto"/>
        <w:rPr>
          <w:rFonts w:ascii="Arial" w:hAnsi="Arial"/>
          <w:b/>
          <w:bCs/>
          <w:sz w:val="24"/>
          <w:szCs w:val="24"/>
        </w:rPr>
      </w:pPr>
    </w:p>
    <w:p w14:paraId="2BB5B590" w14:textId="77777777" w:rsidR="008F5756" w:rsidRPr="007C1578" w:rsidRDefault="008F5756" w:rsidP="008F5756">
      <w:pPr>
        <w:spacing w:after="0" w:line="276" w:lineRule="auto"/>
        <w:rPr>
          <w:rFonts w:ascii="Arial" w:hAnsi="Arial"/>
          <w:b/>
          <w:bCs/>
          <w:sz w:val="24"/>
          <w:szCs w:val="24"/>
        </w:rPr>
      </w:pPr>
    </w:p>
    <w:p w14:paraId="7503112D" w14:textId="77777777" w:rsidR="008F5756" w:rsidRPr="007C1578" w:rsidRDefault="008F5756" w:rsidP="008F5756">
      <w:pPr>
        <w:spacing w:after="0" w:line="276" w:lineRule="auto"/>
        <w:rPr>
          <w:rFonts w:ascii="Arial" w:hAnsi="Arial"/>
          <w:b/>
          <w:bCs/>
          <w:sz w:val="24"/>
          <w:szCs w:val="24"/>
        </w:rPr>
      </w:pPr>
    </w:p>
    <w:p w14:paraId="11B6F093" w14:textId="0AB1F03F" w:rsidR="008F5756" w:rsidRDefault="008F5756" w:rsidP="008F5756">
      <w:pPr>
        <w:spacing w:after="0" w:line="276" w:lineRule="auto"/>
        <w:rPr>
          <w:rFonts w:ascii="Arial" w:hAnsi="Arial"/>
          <w:b/>
          <w:bCs/>
          <w:sz w:val="24"/>
          <w:szCs w:val="24"/>
        </w:rPr>
      </w:pPr>
    </w:p>
    <w:p w14:paraId="1453746F" w14:textId="77777777" w:rsidR="00E50B96" w:rsidRDefault="00E50B96" w:rsidP="00E50B96">
      <w:pPr>
        <w:spacing w:after="0" w:line="276" w:lineRule="auto"/>
        <w:rPr>
          <w:rFonts w:ascii="Arial" w:hAnsi="Arial"/>
          <w:i/>
          <w:iCs/>
          <w:sz w:val="18"/>
          <w:szCs w:val="18"/>
        </w:rPr>
      </w:pPr>
    </w:p>
    <w:p w14:paraId="60A67CB8" w14:textId="77777777" w:rsidR="00E50B96" w:rsidRDefault="00E50B96" w:rsidP="00E50B96">
      <w:pPr>
        <w:spacing w:after="0" w:line="276" w:lineRule="auto"/>
        <w:rPr>
          <w:rFonts w:ascii="Arial" w:hAnsi="Arial"/>
          <w:b/>
          <w:bCs/>
          <w:sz w:val="24"/>
          <w:szCs w:val="24"/>
        </w:rPr>
      </w:pPr>
    </w:p>
    <w:p w14:paraId="28C029A2" w14:textId="77777777" w:rsidR="00EC190E" w:rsidRDefault="00EC190E" w:rsidP="00E50B96">
      <w:pPr>
        <w:spacing w:after="0" w:line="276" w:lineRule="auto"/>
        <w:rPr>
          <w:rFonts w:ascii="Arial" w:hAnsi="Arial"/>
          <w:b/>
          <w:bCs/>
          <w:sz w:val="24"/>
          <w:szCs w:val="24"/>
        </w:rPr>
      </w:pPr>
    </w:p>
    <w:p w14:paraId="6A1F7BCC" w14:textId="77777777" w:rsidR="00EC190E" w:rsidRDefault="00EC190E" w:rsidP="00E50B96">
      <w:pPr>
        <w:spacing w:after="0" w:line="276" w:lineRule="auto"/>
        <w:rPr>
          <w:rFonts w:ascii="Arial" w:hAnsi="Arial"/>
          <w:b/>
          <w:bCs/>
          <w:sz w:val="24"/>
          <w:szCs w:val="24"/>
        </w:rPr>
      </w:pPr>
    </w:p>
    <w:p w14:paraId="4290603E" w14:textId="77777777" w:rsidR="00EC190E" w:rsidRDefault="00EC190E" w:rsidP="00E50B96">
      <w:pPr>
        <w:spacing w:after="0" w:line="276" w:lineRule="auto"/>
        <w:rPr>
          <w:rFonts w:ascii="Arial" w:hAnsi="Arial"/>
          <w:b/>
          <w:bCs/>
          <w:sz w:val="24"/>
          <w:szCs w:val="24"/>
        </w:rPr>
      </w:pPr>
    </w:p>
    <w:p w14:paraId="336ECFD7" w14:textId="77777777" w:rsidR="00EC190E" w:rsidRDefault="00EC190E" w:rsidP="00E50B96">
      <w:pPr>
        <w:spacing w:after="0" w:line="276" w:lineRule="auto"/>
        <w:rPr>
          <w:rFonts w:ascii="Arial" w:hAnsi="Arial"/>
          <w:b/>
          <w:bCs/>
          <w:sz w:val="24"/>
          <w:szCs w:val="24"/>
        </w:rPr>
      </w:pPr>
    </w:p>
    <w:p w14:paraId="4C5A100D" w14:textId="77777777" w:rsidR="00EC190E" w:rsidRDefault="00EC190E" w:rsidP="00E50B96">
      <w:pPr>
        <w:spacing w:after="0" w:line="276" w:lineRule="auto"/>
        <w:rPr>
          <w:rFonts w:ascii="Arial" w:hAnsi="Arial"/>
          <w:b/>
          <w:bCs/>
          <w:sz w:val="24"/>
          <w:szCs w:val="24"/>
        </w:rPr>
      </w:pPr>
    </w:p>
    <w:p w14:paraId="7606FCA3" w14:textId="77777777" w:rsidR="00E50B96" w:rsidRDefault="00E50B96" w:rsidP="008F5756">
      <w:pPr>
        <w:spacing w:after="0" w:line="276" w:lineRule="auto"/>
        <w:rPr>
          <w:rFonts w:ascii="Arial" w:hAnsi="Arial"/>
          <w:b/>
          <w:bCs/>
          <w:sz w:val="24"/>
          <w:szCs w:val="24"/>
        </w:rPr>
      </w:pPr>
    </w:p>
    <w:p w14:paraId="5B96C49F" w14:textId="77777777" w:rsidR="00E50B96" w:rsidRDefault="00E50B96" w:rsidP="008F5756">
      <w:pPr>
        <w:spacing w:after="0" w:line="276" w:lineRule="auto"/>
        <w:rPr>
          <w:rFonts w:ascii="Arial" w:hAnsi="Arial"/>
          <w:b/>
          <w:bCs/>
          <w:sz w:val="24"/>
          <w:szCs w:val="24"/>
        </w:rPr>
      </w:pPr>
    </w:p>
    <w:p w14:paraId="624155F0" w14:textId="77777777" w:rsidR="008F5756" w:rsidRDefault="008F5756" w:rsidP="008F5756">
      <w:pPr>
        <w:spacing w:after="0" w:line="276" w:lineRule="auto"/>
        <w:rPr>
          <w:rFonts w:ascii="Arial" w:hAnsi="Arial"/>
          <w:b/>
          <w:bCs/>
          <w:sz w:val="24"/>
          <w:szCs w:val="24"/>
        </w:rPr>
      </w:pPr>
    </w:p>
    <w:p w14:paraId="4CFA0125" w14:textId="77777777" w:rsidR="00116523" w:rsidRDefault="00116523" w:rsidP="008F5756">
      <w:pPr>
        <w:spacing w:after="0" w:line="276" w:lineRule="auto"/>
        <w:rPr>
          <w:rFonts w:ascii="Arial" w:hAnsi="Arial"/>
          <w:b/>
          <w:bCs/>
          <w:sz w:val="24"/>
          <w:szCs w:val="24"/>
        </w:rPr>
      </w:pPr>
    </w:p>
    <w:p w14:paraId="6F81022B" w14:textId="77777777" w:rsidR="00116523" w:rsidRDefault="00116523" w:rsidP="008F5756">
      <w:pPr>
        <w:spacing w:after="0" w:line="276" w:lineRule="auto"/>
        <w:rPr>
          <w:rFonts w:ascii="Arial" w:hAnsi="Arial"/>
          <w:b/>
          <w:bCs/>
          <w:sz w:val="24"/>
          <w:szCs w:val="24"/>
        </w:rPr>
      </w:pPr>
    </w:p>
    <w:p w14:paraId="1AD2E5E8" w14:textId="77777777" w:rsidR="00116523" w:rsidRDefault="00116523" w:rsidP="008F5756">
      <w:pPr>
        <w:spacing w:after="0" w:line="276" w:lineRule="auto"/>
        <w:rPr>
          <w:rFonts w:ascii="Arial" w:hAnsi="Arial"/>
          <w:b/>
          <w:bCs/>
          <w:sz w:val="24"/>
          <w:szCs w:val="24"/>
        </w:rPr>
      </w:pPr>
    </w:p>
    <w:p w14:paraId="23ECD555" w14:textId="77777777" w:rsidR="00116523" w:rsidRDefault="00116523" w:rsidP="008F5756">
      <w:pPr>
        <w:spacing w:after="0" w:line="276" w:lineRule="auto"/>
        <w:rPr>
          <w:rFonts w:ascii="Arial" w:hAnsi="Arial"/>
          <w:b/>
          <w:bCs/>
          <w:sz w:val="24"/>
          <w:szCs w:val="24"/>
        </w:rPr>
      </w:pPr>
    </w:p>
    <w:p w14:paraId="564E1E24" w14:textId="77777777" w:rsidR="008F5756" w:rsidRDefault="008F5756" w:rsidP="008F5756">
      <w:pPr>
        <w:spacing w:after="0" w:line="276" w:lineRule="auto"/>
        <w:rPr>
          <w:rFonts w:ascii="Arial" w:hAnsi="Arial"/>
          <w:b/>
          <w:bCs/>
          <w:sz w:val="24"/>
          <w:szCs w:val="24"/>
        </w:rPr>
      </w:pPr>
    </w:p>
    <w:p w14:paraId="26A446B0" w14:textId="77777777" w:rsidR="0010008D" w:rsidRDefault="0010008D">
      <w:pPr>
        <w:rPr>
          <w:rFonts w:ascii="Arial" w:hAnsi="Arial" w:cs="Arial"/>
          <w:sz w:val="18"/>
          <w:szCs w:val="18"/>
        </w:rPr>
      </w:pPr>
    </w:p>
    <w:p w14:paraId="2D6984C9" w14:textId="48D744AD" w:rsidR="00FB0EAE" w:rsidRDefault="00FB0EAE">
      <w:pPr>
        <w:rPr>
          <w:rFonts w:ascii="Arial" w:hAnsi="Arial" w:cs="Arial"/>
          <w:b/>
          <w:bCs/>
          <w:sz w:val="18"/>
          <w:szCs w:val="18"/>
        </w:rPr>
      </w:pPr>
      <w:r w:rsidRPr="0010008D">
        <w:rPr>
          <w:rFonts w:ascii="Arial" w:hAnsi="Arial" w:cs="Arial"/>
          <w:b/>
          <w:bCs/>
          <w:sz w:val="18"/>
          <w:szCs w:val="18"/>
        </w:rPr>
        <w:lastRenderedPageBreak/>
        <w:t>Kilder</w:t>
      </w:r>
    </w:p>
    <w:p w14:paraId="40FFC759" w14:textId="4511D8EB" w:rsidR="006803A4" w:rsidRPr="006759C3" w:rsidRDefault="00FB0EAE" w:rsidP="002954C1">
      <w:pPr>
        <w:spacing w:after="0" w:line="276" w:lineRule="auto"/>
        <w:rPr>
          <w:rFonts w:ascii="Arial" w:hAnsi="Arial" w:cs="Arial"/>
          <w:sz w:val="18"/>
          <w:szCs w:val="18"/>
        </w:rPr>
      </w:pPr>
      <w:r w:rsidRPr="006759C3">
        <w:rPr>
          <w:rFonts w:ascii="Arial" w:hAnsi="Arial" w:cs="Arial"/>
          <w:sz w:val="18"/>
          <w:szCs w:val="18"/>
        </w:rPr>
        <w:t xml:space="preserve">1. </w:t>
      </w:r>
      <w:r w:rsidR="002954C1" w:rsidRPr="006759C3">
        <w:rPr>
          <w:rFonts w:ascii="Arial" w:hAnsi="Arial" w:cs="Arial"/>
          <w:sz w:val="18"/>
          <w:szCs w:val="18"/>
        </w:rPr>
        <w:t xml:space="preserve">Mikkel Stovgaard, Mathias Merrild Thorborg, Helle Huus Bjerge, Barbara Vad Andersen og Karen Wistoft </w:t>
      </w:r>
      <w:r w:rsidR="00DB6A50" w:rsidRPr="006759C3">
        <w:rPr>
          <w:rFonts w:ascii="Arial" w:hAnsi="Arial" w:cs="Arial"/>
          <w:sz w:val="18"/>
          <w:szCs w:val="18"/>
        </w:rPr>
        <w:t>(</w:t>
      </w:r>
      <w:r w:rsidR="00C77C71" w:rsidRPr="006759C3">
        <w:rPr>
          <w:rFonts w:ascii="Arial" w:hAnsi="Arial" w:cs="Arial"/>
          <w:sz w:val="18"/>
          <w:szCs w:val="18"/>
        </w:rPr>
        <w:t>2017</w:t>
      </w:r>
      <w:r w:rsidR="00DB6A50" w:rsidRPr="006759C3">
        <w:rPr>
          <w:rFonts w:ascii="Arial" w:hAnsi="Arial" w:cs="Arial"/>
          <w:sz w:val="18"/>
          <w:szCs w:val="18"/>
        </w:rPr>
        <w:t xml:space="preserve">): </w:t>
      </w:r>
      <w:r w:rsidR="00C77C71" w:rsidRPr="006759C3">
        <w:rPr>
          <w:rFonts w:ascii="Arial" w:hAnsi="Arial" w:cs="Arial"/>
          <w:sz w:val="18"/>
          <w:szCs w:val="18"/>
        </w:rPr>
        <w:t xml:space="preserve">Rammer for mad og måltider i skolen. En systematisk forskningskortlægning </w:t>
      </w:r>
      <w:proofErr w:type="gramStart"/>
      <w:r w:rsidR="006803A4" w:rsidRPr="006759C3">
        <w:rPr>
          <w:rFonts w:ascii="Arial" w:hAnsi="Arial" w:cs="Arial"/>
          <w:sz w:val="18"/>
          <w:szCs w:val="18"/>
        </w:rPr>
        <w:t xml:space="preserve">DCA </w:t>
      </w:r>
      <w:r w:rsidR="00C77C71" w:rsidRPr="006759C3">
        <w:rPr>
          <w:rFonts w:ascii="Arial" w:hAnsi="Arial" w:cs="Arial"/>
          <w:sz w:val="18"/>
          <w:szCs w:val="18"/>
        </w:rPr>
        <w:t>rapport</w:t>
      </w:r>
      <w:proofErr w:type="gramEnd"/>
      <w:r w:rsidR="00C77C71" w:rsidRPr="006759C3">
        <w:rPr>
          <w:rFonts w:ascii="Arial" w:hAnsi="Arial" w:cs="Arial"/>
          <w:sz w:val="18"/>
          <w:szCs w:val="18"/>
        </w:rPr>
        <w:t xml:space="preserve"> nr</w:t>
      </w:r>
      <w:r w:rsidR="006803A4" w:rsidRPr="006759C3">
        <w:rPr>
          <w:rFonts w:ascii="Arial" w:hAnsi="Arial" w:cs="Arial"/>
          <w:sz w:val="18"/>
          <w:szCs w:val="18"/>
        </w:rPr>
        <w:t>. 101</w:t>
      </w:r>
      <w:r w:rsidR="00C77C71" w:rsidRPr="006759C3">
        <w:rPr>
          <w:rFonts w:ascii="Arial" w:hAnsi="Arial" w:cs="Arial"/>
          <w:sz w:val="18"/>
          <w:szCs w:val="18"/>
        </w:rPr>
        <w:t>. Aarhus Universitet.</w:t>
      </w:r>
    </w:p>
    <w:p w14:paraId="4C50EE4D" w14:textId="77777777" w:rsidR="0041726A" w:rsidRPr="006759C3" w:rsidRDefault="0041726A" w:rsidP="002954C1">
      <w:pPr>
        <w:spacing w:after="0" w:line="276" w:lineRule="auto"/>
        <w:rPr>
          <w:rFonts w:ascii="Arial" w:hAnsi="Arial" w:cs="Arial"/>
          <w:sz w:val="18"/>
          <w:szCs w:val="18"/>
        </w:rPr>
      </w:pPr>
    </w:p>
    <w:p w14:paraId="67C3EA19" w14:textId="4A69E751" w:rsidR="006803A4" w:rsidRPr="006759C3" w:rsidRDefault="006803A4">
      <w:pPr>
        <w:rPr>
          <w:rFonts w:ascii="Arial" w:hAnsi="Arial" w:cs="Arial"/>
          <w:sz w:val="18"/>
          <w:szCs w:val="18"/>
        </w:rPr>
      </w:pPr>
      <w:r w:rsidRPr="006759C3">
        <w:rPr>
          <w:rFonts w:ascii="Arial" w:hAnsi="Arial" w:cs="Arial"/>
          <w:sz w:val="18"/>
          <w:szCs w:val="18"/>
        </w:rPr>
        <w:t xml:space="preserve">2. </w:t>
      </w:r>
      <w:r w:rsidR="00C77C71" w:rsidRPr="006759C3">
        <w:rPr>
          <w:rFonts w:ascii="Arial" w:hAnsi="Arial" w:cs="Arial"/>
          <w:sz w:val="18"/>
          <w:szCs w:val="18"/>
        </w:rPr>
        <w:t>Mikkel Stovgaard, Mathias Thorborg, Kamilla Kragelund, Barbara Vad Andersen og Karen Wistoft</w:t>
      </w:r>
      <w:r w:rsidR="00C77C71" w:rsidRPr="006759C3">
        <w:rPr>
          <w:rFonts w:ascii="Arial" w:hAnsi="Arial" w:cs="Arial"/>
          <w:sz w:val="18"/>
          <w:szCs w:val="18"/>
        </w:rPr>
        <w:t xml:space="preserve"> </w:t>
      </w:r>
      <w:r w:rsidR="00DB6A50" w:rsidRPr="006759C3">
        <w:rPr>
          <w:rFonts w:ascii="Arial" w:hAnsi="Arial" w:cs="Arial"/>
          <w:sz w:val="18"/>
          <w:szCs w:val="18"/>
        </w:rPr>
        <w:t>(</w:t>
      </w:r>
      <w:r w:rsidR="00C77C71" w:rsidRPr="006759C3">
        <w:rPr>
          <w:rFonts w:ascii="Arial" w:hAnsi="Arial" w:cs="Arial"/>
          <w:sz w:val="18"/>
          <w:szCs w:val="18"/>
        </w:rPr>
        <w:t>2018</w:t>
      </w:r>
      <w:r w:rsidR="00DB6A50" w:rsidRPr="006759C3">
        <w:rPr>
          <w:rFonts w:ascii="Arial" w:hAnsi="Arial" w:cs="Arial"/>
          <w:sz w:val="18"/>
          <w:szCs w:val="18"/>
        </w:rPr>
        <w:t>):</w:t>
      </w:r>
      <w:r w:rsidR="00C77C71" w:rsidRPr="006759C3">
        <w:rPr>
          <w:rFonts w:ascii="Arial" w:hAnsi="Arial" w:cs="Arial"/>
          <w:sz w:val="18"/>
          <w:szCs w:val="18"/>
        </w:rPr>
        <w:t xml:space="preserve"> </w:t>
      </w:r>
      <w:r w:rsidR="00C77C71" w:rsidRPr="006759C3">
        <w:rPr>
          <w:rFonts w:ascii="Arial" w:hAnsi="Arial" w:cs="Arial"/>
          <w:sz w:val="18"/>
          <w:szCs w:val="18"/>
        </w:rPr>
        <w:t>Rammer for mad og måltider i skolen</w:t>
      </w:r>
      <w:r w:rsidR="00C77C71" w:rsidRPr="006759C3">
        <w:rPr>
          <w:rFonts w:ascii="Arial" w:hAnsi="Arial" w:cs="Arial"/>
          <w:sz w:val="18"/>
          <w:szCs w:val="18"/>
        </w:rPr>
        <w:t xml:space="preserve"> </w:t>
      </w:r>
      <w:r w:rsidR="00F352E9" w:rsidRPr="006759C3">
        <w:rPr>
          <w:rFonts w:ascii="Arial" w:hAnsi="Arial" w:cs="Arial"/>
          <w:sz w:val="18"/>
          <w:szCs w:val="18"/>
        </w:rPr>
        <w:t xml:space="preserve">DCA, Aarhus Universitet </w:t>
      </w:r>
      <w:proofErr w:type="gramStart"/>
      <w:r w:rsidR="00C77C71" w:rsidRPr="006759C3">
        <w:rPr>
          <w:rFonts w:ascii="Arial" w:hAnsi="Arial" w:cs="Arial"/>
          <w:sz w:val="18"/>
          <w:szCs w:val="18"/>
        </w:rPr>
        <w:t>DCA rapport</w:t>
      </w:r>
      <w:proofErr w:type="gramEnd"/>
      <w:r w:rsidR="00C77C71" w:rsidRPr="006759C3">
        <w:rPr>
          <w:rFonts w:ascii="Arial" w:hAnsi="Arial" w:cs="Arial"/>
          <w:sz w:val="18"/>
          <w:szCs w:val="18"/>
        </w:rPr>
        <w:t>, nr. 137</w:t>
      </w:r>
      <w:r w:rsidR="00C77C71" w:rsidRPr="006759C3">
        <w:rPr>
          <w:rFonts w:ascii="Arial" w:hAnsi="Arial" w:cs="Arial"/>
          <w:sz w:val="18"/>
          <w:szCs w:val="18"/>
        </w:rPr>
        <w:t>. Aarhus Universitet.</w:t>
      </w:r>
    </w:p>
    <w:p w14:paraId="07DD7CA4" w14:textId="067AA9D1" w:rsidR="009431A6" w:rsidRPr="006759C3" w:rsidRDefault="009431A6">
      <w:pPr>
        <w:rPr>
          <w:rFonts w:ascii="Arial" w:hAnsi="Arial" w:cs="Arial"/>
          <w:sz w:val="18"/>
          <w:szCs w:val="18"/>
        </w:rPr>
      </w:pPr>
      <w:r w:rsidRPr="006759C3">
        <w:rPr>
          <w:rFonts w:ascii="Arial" w:hAnsi="Arial" w:cs="Arial"/>
          <w:sz w:val="18"/>
          <w:szCs w:val="18"/>
        </w:rPr>
        <w:t>3.</w:t>
      </w:r>
      <w:r w:rsidR="00C77C71" w:rsidRPr="006759C3">
        <w:rPr>
          <w:rFonts w:ascii="Arial" w:hAnsi="Arial" w:cs="Arial"/>
          <w:sz w:val="18"/>
          <w:szCs w:val="18"/>
        </w:rPr>
        <w:t xml:space="preserve"> Trine Mørk, George </w:t>
      </w:r>
      <w:proofErr w:type="spellStart"/>
      <w:r w:rsidR="00C77C71" w:rsidRPr="006759C3">
        <w:rPr>
          <w:rFonts w:ascii="Arial" w:hAnsi="Arial" w:cs="Arial"/>
          <w:sz w:val="18"/>
          <w:szCs w:val="18"/>
        </w:rPr>
        <w:t>Tsalis</w:t>
      </w:r>
      <w:proofErr w:type="spellEnd"/>
      <w:r w:rsidR="00C77C71" w:rsidRPr="006759C3">
        <w:rPr>
          <w:rFonts w:ascii="Arial" w:hAnsi="Arial" w:cs="Arial"/>
          <w:sz w:val="18"/>
          <w:szCs w:val="18"/>
        </w:rPr>
        <w:t xml:space="preserve">, Kristina Aachmann og Alice Grønhøj </w:t>
      </w:r>
      <w:r w:rsidR="00DB6A50" w:rsidRPr="006759C3">
        <w:rPr>
          <w:rFonts w:ascii="Arial" w:hAnsi="Arial" w:cs="Arial"/>
          <w:sz w:val="18"/>
          <w:szCs w:val="18"/>
        </w:rPr>
        <w:t>(</w:t>
      </w:r>
      <w:r w:rsidR="00C77C71" w:rsidRPr="006759C3">
        <w:rPr>
          <w:rFonts w:ascii="Arial" w:hAnsi="Arial" w:cs="Arial"/>
          <w:sz w:val="18"/>
          <w:szCs w:val="18"/>
        </w:rPr>
        <w:t>2015</w:t>
      </w:r>
      <w:r w:rsidR="00DB6A50" w:rsidRPr="006759C3">
        <w:rPr>
          <w:rFonts w:ascii="Arial" w:hAnsi="Arial" w:cs="Arial"/>
          <w:sz w:val="18"/>
          <w:szCs w:val="18"/>
        </w:rPr>
        <w:t>):</w:t>
      </w:r>
      <w:r w:rsidR="00C77C71" w:rsidRPr="006759C3">
        <w:rPr>
          <w:rFonts w:ascii="Arial" w:hAnsi="Arial" w:cs="Arial"/>
          <w:sz w:val="18"/>
          <w:szCs w:val="18"/>
        </w:rPr>
        <w:t xml:space="preserve"> </w:t>
      </w:r>
      <w:r w:rsidR="00C77C71" w:rsidRPr="006759C3">
        <w:rPr>
          <w:rFonts w:ascii="Arial" w:hAnsi="Arial" w:cs="Arial"/>
          <w:sz w:val="18"/>
          <w:szCs w:val="18"/>
        </w:rPr>
        <w:t>Mad og måltider i skolen</w:t>
      </w:r>
      <w:r w:rsidR="00C77C71" w:rsidRPr="006759C3">
        <w:rPr>
          <w:rFonts w:ascii="Arial" w:hAnsi="Arial" w:cs="Arial"/>
          <w:sz w:val="18"/>
          <w:szCs w:val="18"/>
        </w:rPr>
        <w:t xml:space="preserve">. </w:t>
      </w:r>
      <w:r w:rsidR="00C77C71" w:rsidRPr="006759C3">
        <w:rPr>
          <w:rFonts w:ascii="Arial" w:hAnsi="Arial" w:cs="Arial"/>
          <w:sz w:val="18"/>
          <w:szCs w:val="18"/>
        </w:rPr>
        <w:t>DCA R</w:t>
      </w:r>
      <w:r w:rsidR="00C77C71" w:rsidRPr="006759C3">
        <w:rPr>
          <w:rFonts w:ascii="Arial" w:hAnsi="Arial" w:cs="Arial"/>
          <w:sz w:val="18"/>
          <w:szCs w:val="18"/>
        </w:rPr>
        <w:t>apport nr.</w:t>
      </w:r>
      <w:r w:rsidR="00C77C71" w:rsidRPr="006759C3">
        <w:rPr>
          <w:rFonts w:ascii="Arial" w:hAnsi="Arial" w:cs="Arial"/>
          <w:sz w:val="18"/>
          <w:szCs w:val="18"/>
        </w:rPr>
        <w:t xml:space="preserve"> 053</w:t>
      </w:r>
      <w:r w:rsidR="006823EB" w:rsidRPr="006759C3">
        <w:rPr>
          <w:rFonts w:ascii="Arial" w:hAnsi="Arial" w:cs="Arial"/>
          <w:sz w:val="18"/>
          <w:szCs w:val="18"/>
        </w:rPr>
        <w:t>, Aarhus Universitet</w:t>
      </w:r>
      <w:r w:rsidRPr="006759C3">
        <w:rPr>
          <w:rFonts w:ascii="Arial" w:hAnsi="Arial" w:cs="Arial"/>
          <w:sz w:val="18"/>
          <w:szCs w:val="18"/>
        </w:rPr>
        <w:t>.</w:t>
      </w:r>
    </w:p>
    <w:p w14:paraId="24635EF9" w14:textId="4FB57017" w:rsidR="009431A6" w:rsidRPr="006759C3" w:rsidRDefault="009431A6">
      <w:pPr>
        <w:rPr>
          <w:rFonts w:ascii="Arial" w:hAnsi="Arial" w:cs="Arial"/>
          <w:sz w:val="18"/>
          <w:szCs w:val="18"/>
        </w:rPr>
      </w:pPr>
      <w:r w:rsidRPr="006759C3">
        <w:rPr>
          <w:rFonts w:ascii="Arial" w:hAnsi="Arial" w:cs="Arial"/>
          <w:sz w:val="18"/>
          <w:szCs w:val="18"/>
          <w:lang w:val="en-US"/>
        </w:rPr>
        <w:t xml:space="preserve">4. </w:t>
      </w:r>
      <w:r w:rsidR="00B47C00" w:rsidRPr="006759C3">
        <w:rPr>
          <w:rFonts w:ascii="Arial" w:hAnsi="Arial" w:cs="Arial"/>
          <w:sz w:val="18"/>
          <w:szCs w:val="18"/>
          <w:lang w:val="en-US"/>
        </w:rPr>
        <w:t xml:space="preserve">Shakeri, S. et. al (2021): Integration of Food and Nutrition Education Across the Secondary School Curriculum. Journal of Education and Training Studies. </w:t>
      </w:r>
      <w:r w:rsidR="00B47C00" w:rsidRPr="006759C3">
        <w:rPr>
          <w:rFonts w:ascii="Arial" w:hAnsi="Arial" w:cs="Arial"/>
          <w:sz w:val="18"/>
          <w:szCs w:val="18"/>
        </w:rPr>
        <w:t>Vol. 9, No. 6</w:t>
      </w:r>
      <w:r w:rsidR="00DB6A50" w:rsidRPr="006759C3">
        <w:rPr>
          <w:rFonts w:ascii="Arial" w:hAnsi="Arial" w:cs="Arial"/>
          <w:sz w:val="18"/>
          <w:szCs w:val="18"/>
        </w:rPr>
        <w:t>.</w:t>
      </w:r>
    </w:p>
    <w:p w14:paraId="182EE1EA" w14:textId="77777777" w:rsidR="00116523" w:rsidRPr="006759C3" w:rsidRDefault="00116523" w:rsidP="00116523">
      <w:pPr>
        <w:rPr>
          <w:rFonts w:ascii="Arial" w:hAnsi="Arial" w:cs="Arial"/>
          <w:sz w:val="18"/>
          <w:szCs w:val="18"/>
        </w:rPr>
      </w:pPr>
      <w:r w:rsidRPr="006759C3">
        <w:rPr>
          <w:rFonts w:ascii="Arial" w:hAnsi="Arial" w:cs="Arial"/>
          <w:sz w:val="18"/>
          <w:szCs w:val="18"/>
        </w:rPr>
        <w:t xml:space="preserve">5: Rose </w:t>
      </w:r>
      <w:proofErr w:type="spellStart"/>
      <w:r w:rsidRPr="006759C3">
        <w:rPr>
          <w:rFonts w:ascii="Arial" w:hAnsi="Arial" w:cs="Arial"/>
          <w:sz w:val="18"/>
          <w:szCs w:val="18"/>
        </w:rPr>
        <w:t>Langhof</w:t>
      </w:r>
      <w:proofErr w:type="spellEnd"/>
      <w:r w:rsidRPr="006759C3">
        <w:rPr>
          <w:rFonts w:ascii="Arial" w:hAnsi="Arial" w:cs="Arial"/>
          <w:sz w:val="18"/>
          <w:szCs w:val="18"/>
        </w:rPr>
        <w:t xml:space="preserve"> &amp; Bent Egberg Mikkelsen (2024): Alle Børn Spiser Sammendrag af forskningsevalueringen af den kollektive gratis måltidsordning på Læsø Skole. Institut for Geovidenskab og Naturforvaltning Københavns Universitet.</w:t>
      </w:r>
    </w:p>
    <w:p w14:paraId="3570DEC6" w14:textId="10E9C83E" w:rsidR="009431A6" w:rsidRPr="006759C3" w:rsidRDefault="009431A6">
      <w:pPr>
        <w:rPr>
          <w:rFonts w:ascii="Arial" w:hAnsi="Arial" w:cs="Arial"/>
          <w:sz w:val="18"/>
          <w:szCs w:val="18"/>
        </w:rPr>
      </w:pPr>
      <w:r w:rsidRPr="006759C3">
        <w:rPr>
          <w:rFonts w:ascii="Arial" w:hAnsi="Arial" w:cs="Arial"/>
          <w:sz w:val="18"/>
          <w:szCs w:val="18"/>
        </w:rPr>
        <w:t xml:space="preserve">6. </w:t>
      </w:r>
      <w:r w:rsidR="00DB6A50" w:rsidRPr="006759C3">
        <w:rPr>
          <w:rFonts w:ascii="Arial" w:hAnsi="Arial" w:cs="Arial"/>
          <w:sz w:val="18"/>
          <w:szCs w:val="18"/>
        </w:rPr>
        <w:t xml:space="preserve">Katrine Rich Madsen Julie Ellegaard </w:t>
      </w:r>
      <w:proofErr w:type="spellStart"/>
      <w:r w:rsidR="00DB6A50" w:rsidRPr="006759C3">
        <w:rPr>
          <w:rFonts w:ascii="Arial" w:hAnsi="Arial" w:cs="Arial"/>
          <w:sz w:val="18"/>
          <w:szCs w:val="18"/>
        </w:rPr>
        <w:t>Ibáñez</w:t>
      </w:r>
      <w:proofErr w:type="spellEnd"/>
      <w:r w:rsidR="00DB6A50" w:rsidRPr="006759C3">
        <w:rPr>
          <w:rFonts w:ascii="Arial" w:hAnsi="Arial" w:cs="Arial"/>
          <w:sz w:val="18"/>
          <w:szCs w:val="18"/>
        </w:rPr>
        <w:t xml:space="preserve"> </w:t>
      </w:r>
      <w:proofErr w:type="spellStart"/>
      <w:r w:rsidR="00DB6A50" w:rsidRPr="006759C3">
        <w:rPr>
          <w:rFonts w:ascii="Arial" w:hAnsi="Arial" w:cs="Arial"/>
          <w:sz w:val="18"/>
          <w:szCs w:val="18"/>
        </w:rPr>
        <w:t>Román</w:t>
      </w:r>
      <w:proofErr w:type="spellEnd"/>
      <w:r w:rsidR="00DB6A50" w:rsidRPr="006759C3">
        <w:rPr>
          <w:rFonts w:ascii="Arial" w:hAnsi="Arial" w:cs="Arial"/>
          <w:sz w:val="18"/>
          <w:szCs w:val="18"/>
        </w:rPr>
        <w:t xml:space="preserve"> Mogens Trab Damsgaard Bjørn Evald Holstein Mette Juul Kristoffersen Trine Pagh Pedersen Susan Ishøy Michelsen Mette Rasmussen</w:t>
      </w:r>
      <w:r w:rsidR="00B64334" w:rsidRPr="006759C3">
        <w:rPr>
          <w:rFonts w:ascii="Arial" w:hAnsi="Arial" w:cs="Arial"/>
          <w:sz w:val="18"/>
          <w:szCs w:val="18"/>
        </w:rPr>
        <w:t>,</w:t>
      </w:r>
      <w:r w:rsidR="00DB6A50" w:rsidRPr="006759C3">
        <w:rPr>
          <w:rFonts w:ascii="Arial" w:hAnsi="Arial" w:cs="Arial"/>
          <w:sz w:val="18"/>
          <w:szCs w:val="18"/>
        </w:rPr>
        <w:t xml:space="preserve"> Mette Toftager</w:t>
      </w:r>
      <w:r w:rsidR="00DB6A50" w:rsidRPr="006759C3">
        <w:rPr>
          <w:rFonts w:ascii="Arial" w:hAnsi="Arial" w:cs="Arial"/>
          <w:sz w:val="18"/>
          <w:szCs w:val="18"/>
        </w:rPr>
        <w:t xml:space="preserve"> (2023):  </w:t>
      </w:r>
      <w:r w:rsidRPr="006759C3">
        <w:rPr>
          <w:rFonts w:ascii="Arial" w:hAnsi="Arial" w:cs="Arial"/>
          <w:sz w:val="18"/>
          <w:szCs w:val="18"/>
        </w:rPr>
        <w:t>Skolebørnsundersøgelsen 2022</w:t>
      </w:r>
      <w:r w:rsidR="00DB6A50" w:rsidRPr="006759C3">
        <w:rPr>
          <w:rFonts w:ascii="Arial" w:hAnsi="Arial" w:cs="Arial"/>
          <w:sz w:val="18"/>
          <w:szCs w:val="18"/>
        </w:rPr>
        <w:t xml:space="preserve"> </w:t>
      </w:r>
      <w:r w:rsidR="00DB6A50" w:rsidRPr="006759C3">
        <w:rPr>
          <w:rFonts w:ascii="Arial" w:hAnsi="Arial" w:cs="Arial"/>
          <w:sz w:val="18"/>
          <w:szCs w:val="18"/>
        </w:rPr>
        <w:t>Helbred, trivsel og sundhedsadfærd blandt skoleelever i 5., 7., og 9. klasse i Danmark</w:t>
      </w:r>
      <w:r w:rsidR="00DB6A50" w:rsidRPr="006759C3">
        <w:rPr>
          <w:rFonts w:ascii="Arial" w:hAnsi="Arial" w:cs="Arial"/>
          <w:sz w:val="18"/>
          <w:szCs w:val="18"/>
        </w:rPr>
        <w:t xml:space="preserve">. </w:t>
      </w:r>
      <w:r w:rsidR="00DB6A50" w:rsidRPr="006759C3">
        <w:rPr>
          <w:rFonts w:ascii="Arial" w:hAnsi="Arial" w:cs="Arial"/>
          <w:sz w:val="18"/>
          <w:szCs w:val="18"/>
        </w:rPr>
        <w:t>Statens Institut for Folkesundhed Syddansk Universitet</w:t>
      </w:r>
      <w:r w:rsidR="00DB6A50" w:rsidRPr="006759C3">
        <w:rPr>
          <w:rFonts w:ascii="Arial" w:hAnsi="Arial" w:cs="Arial"/>
          <w:sz w:val="18"/>
          <w:szCs w:val="18"/>
        </w:rPr>
        <w:t>.</w:t>
      </w:r>
    </w:p>
    <w:p w14:paraId="1D307727" w14:textId="6B57E330" w:rsidR="009431A6" w:rsidRPr="006759C3" w:rsidRDefault="009431A6" w:rsidP="00073D8D">
      <w:pPr>
        <w:spacing w:after="0" w:line="276" w:lineRule="auto"/>
        <w:rPr>
          <w:rFonts w:ascii="Arial" w:hAnsi="Arial" w:cs="Arial"/>
          <w:sz w:val="18"/>
          <w:szCs w:val="18"/>
        </w:rPr>
      </w:pPr>
      <w:r w:rsidRPr="006759C3">
        <w:rPr>
          <w:rFonts w:ascii="Arial" w:hAnsi="Arial" w:cs="Arial"/>
          <w:sz w:val="18"/>
          <w:szCs w:val="18"/>
        </w:rPr>
        <w:t xml:space="preserve">7. </w:t>
      </w:r>
      <w:bookmarkStart w:id="0" w:name="_Hlk182579729"/>
      <w:r w:rsidR="00DB6A50" w:rsidRPr="006759C3">
        <w:rPr>
          <w:rFonts w:ascii="Arial" w:hAnsi="Arial" w:cs="Arial"/>
          <w:sz w:val="18"/>
          <w:szCs w:val="18"/>
        </w:rPr>
        <w:t xml:space="preserve">Arla Fonden (2024): </w:t>
      </w:r>
      <w:r w:rsidRPr="006759C3">
        <w:rPr>
          <w:rFonts w:ascii="Arial" w:hAnsi="Arial" w:cs="Arial"/>
          <w:sz w:val="18"/>
          <w:szCs w:val="18"/>
        </w:rPr>
        <w:t>Arla Fondens Børn, Unge og Mad-rapport 2024</w:t>
      </w:r>
      <w:bookmarkEnd w:id="0"/>
      <w:r w:rsidR="00DB6A50" w:rsidRPr="006759C3">
        <w:rPr>
          <w:rFonts w:ascii="Arial" w:hAnsi="Arial" w:cs="Arial"/>
          <w:sz w:val="18"/>
          <w:szCs w:val="18"/>
        </w:rPr>
        <w:t>.</w:t>
      </w:r>
    </w:p>
    <w:p w14:paraId="6B08276A" w14:textId="77777777" w:rsidR="00073D8D" w:rsidRPr="006759C3" w:rsidRDefault="00073D8D" w:rsidP="00073D8D">
      <w:pPr>
        <w:spacing w:after="0" w:line="276" w:lineRule="auto"/>
        <w:rPr>
          <w:rFonts w:ascii="Arial" w:hAnsi="Arial" w:cs="Arial"/>
          <w:sz w:val="18"/>
          <w:szCs w:val="18"/>
        </w:rPr>
      </w:pPr>
    </w:p>
    <w:p w14:paraId="2C73206B" w14:textId="2EA63F84" w:rsidR="009431A6" w:rsidRPr="006759C3" w:rsidRDefault="00337A38" w:rsidP="00337A38">
      <w:pPr>
        <w:rPr>
          <w:rFonts w:ascii="Arial" w:hAnsi="Arial" w:cs="Arial"/>
          <w:sz w:val="18"/>
          <w:szCs w:val="18"/>
        </w:rPr>
      </w:pPr>
      <w:r w:rsidRPr="006759C3">
        <w:rPr>
          <w:rFonts w:ascii="Arial" w:hAnsi="Arial" w:cs="Arial"/>
          <w:sz w:val="18"/>
          <w:szCs w:val="18"/>
        </w:rPr>
        <w:t>10</w:t>
      </w:r>
      <w:r w:rsidR="009431A6" w:rsidRPr="006759C3">
        <w:rPr>
          <w:rFonts w:ascii="Arial" w:hAnsi="Arial" w:cs="Arial"/>
          <w:sz w:val="18"/>
          <w:szCs w:val="18"/>
        </w:rPr>
        <w:t xml:space="preserve">. </w:t>
      </w:r>
      <w:r w:rsidR="00B64334" w:rsidRPr="006759C3">
        <w:rPr>
          <w:rFonts w:ascii="Arial" w:hAnsi="Arial" w:cs="Arial"/>
          <w:sz w:val="18"/>
          <w:szCs w:val="18"/>
        </w:rPr>
        <w:t>Inge Tetens, </w:t>
      </w:r>
      <w:hyperlink r:id="rId8" w:history="1">
        <w:r w:rsidR="00B64334" w:rsidRPr="006759C3">
          <w:rPr>
            <w:rStyle w:val="Hyperlink"/>
            <w:rFonts w:ascii="Arial" w:hAnsi="Arial" w:cs="Arial"/>
            <w:color w:val="000000" w:themeColor="text1"/>
            <w:sz w:val="18"/>
            <w:szCs w:val="18"/>
            <w:u w:val="none"/>
          </w:rPr>
          <w:t>Anja Pia Biltoft-Jensen</w:t>
        </w:r>
      </w:hyperlink>
      <w:r w:rsidR="00B64334" w:rsidRPr="006759C3">
        <w:rPr>
          <w:rFonts w:ascii="Arial" w:hAnsi="Arial" w:cs="Arial"/>
          <w:color w:val="000000" w:themeColor="text1"/>
          <w:sz w:val="18"/>
          <w:szCs w:val="18"/>
        </w:rPr>
        <w:t xml:space="preserve">, </w:t>
      </w:r>
      <w:r w:rsidR="00B64334" w:rsidRPr="006759C3">
        <w:rPr>
          <w:rFonts w:ascii="Arial" w:hAnsi="Arial" w:cs="Arial"/>
          <w:sz w:val="18"/>
          <w:szCs w:val="18"/>
        </w:rPr>
        <w:t xml:space="preserve">Kjeld Hermansen, Christian Mølgaard, Bente </w:t>
      </w:r>
      <w:proofErr w:type="spellStart"/>
      <w:r w:rsidR="00B64334" w:rsidRPr="006759C3">
        <w:rPr>
          <w:rFonts w:ascii="Arial" w:hAnsi="Arial" w:cs="Arial"/>
          <w:sz w:val="18"/>
          <w:szCs w:val="18"/>
        </w:rPr>
        <w:t>Nyvad</w:t>
      </w:r>
      <w:proofErr w:type="spellEnd"/>
      <w:r w:rsidR="00B64334" w:rsidRPr="006759C3">
        <w:rPr>
          <w:rFonts w:ascii="Arial" w:hAnsi="Arial" w:cs="Arial"/>
          <w:sz w:val="18"/>
          <w:szCs w:val="18"/>
        </w:rPr>
        <w:t>, Mette Rasmussen, Marianne Sabinsky, Ulla Toft, Karen Wistoft</w:t>
      </w:r>
      <w:r w:rsidR="00B64334" w:rsidRPr="006759C3">
        <w:rPr>
          <w:rFonts w:ascii="Arial" w:hAnsi="Arial" w:cs="Arial"/>
          <w:sz w:val="18"/>
          <w:szCs w:val="18"/>
        </w:rPr>
        <w:t xml:space="preserve"> </w:t>
      </w:r>
      <w:r w:rsidR="00477784" w:rsidRPr="006759C3">
        <w:rPr>
          <w:rFonts w:ascii="Arial" w:hAnsi="Arial" w:cs="Arial"/>
          <w:sz w:val="18"/>
          <w:szCs w:val="18"/>
        </w:rPr>
        <w:t>(2018): Fremme af sunde mad- og måltidsvaner blandt børn og unge</w:t>
      </w:r>
      <w:r w:rsidRPr="006759C3">
        <w:rPr>
          <w:rFonts w:ascii="Arial" w:hAnsi="Arial" w:cs="Arial"/>
          <w:sz w:val="18"/>
          <w:szCs w:val="18"/>
        </w:rPr>
        <w:t>.</w:t>
      </w:r>
      <w:r w:rsidR="00B64334" w:rsidRPr="006759C3">
        <w:rPr>
          <w:rFonts w:ascii="Arial" w:hAnsi="Arial" w:cs="Arial"/>
          <w:sz w:val="18"/>
          <w:szCs w:val="18"/>
        </w:rPr>
        <w:t xml:space="preserve"> Københavns Universitet.</w:t>
      </w:r>
    </w:p>
    <w:p w14:paraId="6E04724A" w14:textId="6A1EF03E" w:rsidR="00CF2D11" w:rsidRPr="006759C3" w:rsidRDefault="00CF2D11">
      <w:pPr>
        <w:rPr>
          <w:rFonts w:ascii="Arial" w:hAnsi="Arial" w:cs="Arial"/>
          <w:sz w:val="18"/>
          <w:szCs w:val="18"/>
        </w:rPr>
      </w:pPr>
      <w:r w:rsidRPr="006759C3">
        <w:rPr>
          <w:rFonts w:ascii="Arial" w:hAnsi="Arial" w:cs="Arial"/>
          <w:sz w:val="18"/>
          <w:szCs w:val="18"/>
        </w:rPr>
        <w:t xml:space="preserve">12. </w:t>
      </w:r>
      <w:r w:rsidR="00B64334" w:rsidRPr="006759C3">
        <w:rPr>
          <w:rFonts w:ascii="Arial" w:hAnsi="Arial" w:cs="Arial"/>
          <w:sz w:val="18"/>
          <w:szCs w:val="18"/>
        </w:rPr>
        <w:t xml:space="preserve">Caroline Holt Udesen, Carina Skaarup, Maria Nivi Schmidt Pedersen, Annette Kjær </w:t>
      </w:r>
      <w:proofErr w:type="spellStart"/>
      <w:r w:rsidR="00B64334" w:rsidRPr="006759C3">
        <w:rPr>
          <w:rFonts w:ascii="Arial" w:hAnsi="Arial" w:cs="Arial"/>
          <w:sz w:val="18"/>
          <w:szCs w:val="18"/>
        </w:rPr>
        <w:t>Ersbøll</w:t>
      </w:r>
      <w:proofErr w:type="spellEnd"/>
      <w:r w:rsidR="00B64334" w:rsidRPr="006759C3">
        <w:rPr>
          <w:rFonts w:ascii="Arial" w:hAnsi="Arial" w:cs="Arial"/>
          <w:sz w:val="18"/>
          <w:szCs w:val="18"/>
        </w:rPr>
        <w:t xml:space="preserve"> (2020): </w:t>
      </w:r>
      <w:r w:rsidR="00F352E9" w:rsidRPr="006759C3">
        <w:rPr>
          <w:rFonts w:ascii="Arial" w:hAnsi="Arial" w:cs="Arial"/>
          <w:sz w:val="18"/>
          <w:szCs w:val="18"/>
        </w:rPr>
        <w:t>Social ulighed i sundhed og sygdom Udviklingen i Danmark i perioden 2010 – 2017</w:t>
      </w:r>
      <w:r w:rsidR="00047955" w:rsidRPr="006759C3">
        <w:rPr>
          <w:rFonts w:ascii="Arial" w:hAnsi="Arial" w:cs="Arial"/>
          <w:sz w:val="18"/>
          <w:szCs w:val="18"/>
        </w:rPr>
        <w:t>.</w:t>
      </w:r>
      <w:r w:rsidR="00B64334" w:rsidRPr="006759C3">
        <w:rPr>
          <w:rFonts w:ascii="Arial" w:hAnsi="Arial" w:cs="Arial"/>
          <w:sz w:val="18"/>
          <w:szCs w:val="18"/>
        </w:rPr>
        <w:t xml:space="preserve"> </w:t>
      </w:r>
      <w:r w:rsidR="00B64334" w:rsidRPr="006759C3">
        <w:rPr>
          <w:rFonts w:ascii="Arial" w:hAnsi="Arial" w:cs="Arial"/>
          <w:sz w:val="18"/>
          <w:szCs w:val="18"/>
        </w:rPr>
        <w:t>Sundhedsstyrelsen</w:t>
      </w:r>
      <w:r w:rsidR="00B64334" w:rsidRPr="006759C3">
        <w:rPr>
          <w:rFonts w:ascii="Arial" w:hAnsi="Arial" w:cs="Arial"/>
          <w:sz w:val="18"/>
          <w:szCs w:val="18"/>
        </w:rPr>
        <w:t xml:space="preserve">. </w:t>
      </w:r>
      <w:r w:rsidR="00B64334" w:rsidRPr="006759C3">
        <w:rPr>
          <w:rFonts w:ascii="Arial" w:hAnsi="Arial" w:cs="Arial"/>
          <w:sz w:val="18"/>
          <w:szCs w:val="18"/>
        </w:rPr>
        <w:t>Statens Institut for Folkesundhed, Syddansk Universitet</w:t>
      </w:r>
      <w:r w:rsidR="00B64334" w:rsidRPr="006759C3">
        <w:rPr>
          <w:rFonts w:ascii="Arial" w:hAnsi="Arial" w:cs="Arial"/>
          <w:sz w:val="18"/>
          <w:szCs w:val="18"/>
        </w:rPr>
        <w:t>.</w:t>
      </w:r>
    </w:p>
    <w:p w14:paraId="03FA2883" w14:textId="498A3C67" w:rsidR="00047955" w:rsidRPr="006759C3" w:rsidRDefault="00047955">
      <w:pPr>
        <w:rPr>
          <w:rFonts w:ascii="Arial" w:hAnsi="Arial" w:cs="Arial"/>
          <w:sz w:val="18"/>
          <w:szCs w:val="18"/>
        </w:rPr>
      </w:pPr>
      <w:r w:rsidRPr="006759C3">
        <w:rPr>
          <w:rFonts w:ascii="Arial" w:hAnsi="Arial" w:cs="Arial"/>
          <w:sz w:val="18"/>
          <w:szCs w:val="18"/>
        </w:rPr>
        <w:t>13.</w:t>
      </w:r>
      <w:r w:rsidR="00F91B39" w:rsidRPr="006759C3">
        <w:rPr>
          <w:rFonts w:ascii="Arial" w:hAnsi="Arial" w:cs="Arial"/>
          <w:sz w:val="18"/>
          <w:szCs w:val="18"/>
        </w:rPr>
        <w:t xml:space="preserve"> </w:t>
      </w:r>
      <w:r w:rsidR="00F352E9" w:rsidRPr="006759C3">
        <w:rPr>
          <w:rFonts w:ascii="Arial" w:hAnsi="Arial" w:cs="Arial"/>
          <w:sz w:val="18"/>
          <w:szCs w:val="18"/>
        </w:rPr>
        <w:t xml:space="preserve">Biltoft-Jensen, </w:t>
      </w:r>
      <w:proofErr w:type="spellStart"/>
      <w:r w:rsidR="00F352E9" w:rsidRPr="006759C3">
        <w:rPr>
          <w:rFonts w:ascii="Arial" w:hAnsi="Arial" w:cs="Arial"/>
          <w:sz w:val="18"/>
          <w:szCs w:val="18"/>
        </w:rPr>
        <w:t>Fagt</w:t>
      </w:r>
      <w:proofErr w:type="spellEnd"/>
      <w:r w:rsidR="00F352E9" w:rsidRPr="006759C3">
        <w:rPr>
          <w:rFonts w:ascii="Arial" w:hAnsi="Arial" w:cs="Arial"/>
          <w:sz w:val="18"/>
          <w:szCs w:val="18"/>
        </w:rPr>
        <w:t xml:space="preserve"> &amp; Søndergaard Møller (2021): Ulighed i børneovervægt i Danmark. DST-Analyse, 8. juli 2021</w:t>
      </w:r>
      <w:r w:rsidR="005719F2" w:rsidRPr="006759C3">
        <w:rPr>
          <w:rFonts w:ascii="Arial" w:hAnsi="Arial" w:cs="Arial"/>
          <w:sz w:val="18"/>
          <w:szCs w:val="18"/>
        </w:rPr>
        <w:t>.</w:t>
      </w:r>
      <w:r w:rsidR="00A51636" w:rsidRPr="006759C3">
        <w:rPr>
          <w:rFonts w:ascii="Arial" w:hAnsi="Arial" w:cs="Arial"/>
          <w:sz w:val="18"/>
          <w:szCs w:val="18"/>
        </w:rPr>
        <w:t xml:space="preserve"> Danmarks Statistik.</w:t>
      </w:r>
    </w:p>
    <w:p w14:paraId="0B1E7A11" w14:textId="3FAA40E2" w:rsidR="00047955" w:rsidRPr="006759C3" w:rsidRDefault="00047955">
      <w:pPr>
        <w:rPr>
          <w:rFonts w:ascii="Arial" w:hAnsi="Arial" w:cs="Arial"/>
          <w:sz w:val="18"/>
          <w:szCs w:val="18"/>
        </w:rPr>
      </w:pPr>
      <w:r w:rsidRPr="006759C3">
        <w:rPr>
          <w:rFonts w:ascii="Arial" w:hAnsi="Arial" w:cs="Arial"/>
          <w:sz w:val="18"/>
          <w:szCs w:val="18"/>
        </w:rPr>
        <w:t xml:space="preserve">14. </w:t>
      </w:r>
      <w:r w:rsidR="005626C9" w:rsidRPr="006759C3">
        <w:rPr>
          <w:rFonts w:ascii="Arial" w:hAnsi="Arial" w:cs="Arial"/>
          <w:sz w:val="18"/>
          <w:szCs w:val="18"/>
        </w:rPr>
        <w:t>Forebyggelsespakke - Mad &amp; Måltider</w:t>
      </w:r>
      <w:r w:rsidR="005626C9" w:rsidRPr="006759C3">
        <w:rPr>
          <w:rFonts w:ascii="Arial" w:hAnsi="Arial" w:cs="Arial"/>
          <w:sz w:val="18"/>
          <w:szCs w:val="18"/>
        </w:rPr>
        <w:t xml:space="preserve"> 2018</w:t>
      </w:r>
      <w:r w:rsidRPr="006759C3">
        <w:rPr>
          <w:rFonts w:ascii="Arial" w:hAnsi="Arial" w:cs="Arial"/>
          <w:sz w:val="18"/>
          <w:szCs w:val="18"/>
        </w:rPr>
        <w:t>.</w:t>
      </w:r>
      <w:r w:rsidR="00A51636" w:rsidRPr="006759C3">
        <w:rPr>
          <w:rFonts w:ascii="Arial" w:hAnsi="Arial" w:cs="Arial"/>
          <w:sz w:val="18"/>
          <w:szCs w:val="18"/>
        </w:rPr>
        <w:t xml:space="preserve"> </w:t>
      </w:r>
      <w:r w:rsidR="00A51636" w:rsidRPr="006759C3">
        <w:rPr>
          <w:rFonts w:ascii="Arial" w:hAnsi="Arial" w:cs="Arial"/>
          <w:sz w:val="18"/>
          <w:szCs w:val="18"/>
        </w:rPr>
        <w:t>Sundhedsstyrelsen</w:t>
      </w:r>
      <w:r w:rsidR="00A51636" w:rsidRPr="006759C3">
        <w:rPr>
          <w:rFonts w:ascii="Arial" w:hAnsi="Arial" w:cs="Arial"/>
          <w:sz w:val="18"/>
          <w:szCs w:val="18"/>
        </w:rPr>
        <w:t xml:space="preserve"> og Fødevarestyrelsen.</w:t>
      </w:r>
    </w:p>
    <w:p w14:paraId="57036554" w14:textId="7ECFFB1C" w:rsidR="00047955" w:rsidRPr="006759C3" w:rsidRDefault="00047955">
      <w:pPr>
        <w:rPr>
          <w:rFonts w:ascii="Arial" w:hAnsi="Arial" w:cs="Arial"/>
          <w:sz w:val="18"/>
          <w:szCs w:val="18"/>
        </w:rPr>
      </w:pPr>
      <w:r w:rsidRPr="006759C3">
        <w:rPr>
          <w:rFonts w:ascii="Arial" w:hAnsi="Arial" w:cs="Arial"/>
          <w:sz w:val="18"/>
          <w:szCs w:val="18"/>
        </w:rPr>
        <w:t xml:space="preserve">16. </w:t>
      </w:r>
      <w:r w:rsidR="00A51636" w:rsidRPr="006759C3">
        <w:rPr>
          <w:rFonts w:ascii="Arial" w:hAnsi="Arial" w:cs="Arial"/>
          <w:sz w:val="18"/>
          <w:szCs w:val="18"/>
        </w:rPr>
        <w:t xml:space="preserve">Heidi Amalie Rosendahl Jensen, Michael Davidsen, </w:t>
      </w:r>
      <w:proofErr w:type="spellStart"/>
      <w:r w:rsidR="00A51636" w:rsidRPr="006759C3">
        <w:rPr>
          <w:rFonts w:ascii="Arial" w:hAnsi="Arial" w:cs="Arial"/>
          <w:sz w:val="18"/>
          <w:szCs w:val="18"/>
        </w:rPr>
        <w:t>Sofe</w:t>
      </w:r>
      <w:proofErr w:type="spellEnd"/>
      <w:r w:rsidR="00A51636" w:rsidRPr="006759C3">
        <w:rPr>
          <w:rFonts w:ascii="Arial" w:hAnsi="Arial" w:cs="Arial"/>
          <w:sz w:val="18"/>
          <w:szCs w:val="18"/>
        </w:rPr>
        <w:t xml:space="preserve"> Rossen Møller, Julie Ellegaard </w:t>
      </w:r>
      <w:proofErr w:type="spellStart"/>
      <w:r w:rsidR="00A51636" w:rsidRPr="006759C3">
        <w:rPr>
          <w:rFonts w:ascii="Arial" w:hAnsi="Arial" w:cs="Arial"/>
          <w:sz w:val="18"/>
          <w:szCs w:val="18"/>
        </w:rPr>
        <w:t>Ibáñez</w:t>
      </w:r>
      <w:proofErr w:type="spellEnd"/>
      <w:r w:rsidR="00A51636" w:rsidRPr="006759C3">
        <w:rPr>
          <w:rFonts w:ascii="Arial" w:hAnsi="Arial" w:cs="Arial"/>
          <w:sz w:val="18"/>
          <w:szCs w:val="18"/>
        </w:rPr>
        <w:t xml:space="preserve"> </w:t>
      </w:r>
      <w:proofErr w:type="spellStart"/>
      <w:r w:rsidR="00A51636" w:rsidRPr="006759C3">
        <w:rPr>
          <w:rFonts w:ascii="Arial" w:hAnsi="Arial" w:cs="Arial"/>
          <w:sz w:val="18"/>
          <w:szCs w:val="18"/>
        </w:rPr>
        <w:t>Román</w:t>
      </w:r>
      <w:proofErr w:type="spellEnd"/>
      <w:r w:rsidR="00A51636" w:rsidRPr="006759C3">
        <w:rPr>
          <w:rFonts w:ascii="Arial" w:hAnsi="Arial" w:cs="Arial"/>
          <w:sz w:val="18"/>
          <w:szCs w:val="18"/>
        </w:rPr>
        <w:t>, Kamilla Kragelund, Anne Illemann Christensen og Ola Ekholm</w:t>
      </w:r>
      <w:r w:rsidR="00A51636" w:rsidRPr="006759C3">
        <w:rPr>
          <w:rFonts w:ascii="Arial" w:hAnsi="Arial" w:cs="Arial"/>
          <w:sz w:val="18"/>
          <w:szCs w:val="18"/>
        </w:rPr>
        <w:t xml:space="preserve"> </w:t>
      </w:r>
      <w:r w:rsidR="00F352E9" w:rsidRPr="006759C3">
        <w:rPr>
          <w:rFonts w:ascii="Arial" w:hAnsi="Arial" w:cs="Arial"/>
          <w:sz w:val="18"/>
          <w:szCs w:val="18"/>
        </w:rPr>
        <w:t>(2022): Den nationale sundhedsprofil</w:t>
      </w:r>
      <w:r w:rsidR="00A51636" w:rsidRPr="006759C3">
        <w:rPr>
          <w:rFonts w:ascii="Arial" w:hAnsi="Arial" w:cs="Arial"/>
          <w:sz w:val="18"/>
          <w:szCs w:val="18"/>
        </w:rPr>
        <w:t xml:space="preserve"> </w:t>
      </w:r>
      <w:r w:rsidR="00A51636" w:rsidRPr="006759C3">
        <w:rPr>
          <w:rFonts w:ascii="Arial" w:hAnsi="Arial" w:cs="Arial"/>
          <w:sz w:val="18"/>
          <w:szCs w:val="18"/>
        </w:rPr>
        <w:t>Sundhedsstyrelsen</w:t>
      </w:r>
      <w:r w:rsidR="00A51636" w:rsidRPr="006759C3">
        <w:rPr>
          <w:rFonts w:ascii="Arial" w:hAnsi="Arial" w:cs="Arial"/>
          <w:sz w:val="18"/>
          <w:szCs w:val="18"/>
        </w:rPr>
        <w:t xml:space="preserve">. </w:t>
      </w:r>
      <w:r w:rsidR="00A51636" w:rsidRPr="006759C3">
        <w:rPr>
          <w:rFonts w:ascii="Arial" w:hAnsi="Arial" w:cs="Arial"/>
          <w:sz w:val="18"/>
          <w:szCs w:val="18"/>
        </w:rPr>
        <w:t>Statens Institut for Folkesundhed, SDU</w:t>
      </w:r>
      <w:r w:rsidR="00A51636" w:rsidRPr="006759C3">
        <w:rPr>
          <w:rFonts w:ascii="Arial" w:hAnsi="Arial" w:cs="Arial"/>
          <w:sz w:val="18"/>
          <w:szCs w:val="18"/>
        </w:rPr>
        <w:t>.</w:t>
      </w:r>
    </w:p>
    <w:p w14:paraId="60F96350" w14:textId="73F69AF1" w:rsidR="00A61674" w:rsidRPr="006759C3" w:rsidRDefault="00047955">
      <w:pPr>
        <w:rPr>
          <w:rFonts w:ascii="Arial" w:hAnsi="Arial" w:cs="Arial"/>
          <w:sz w:val="18"/>
          <w:szCs w:val="18"/>
          <w:lang w:val="en-US"/>
        </w:rPr>
      </w:pPr>
      <w:r w:rsidRPr="006759C3">
        <w:rPr>
          <w:rFonts w:ascii="Arial" w:hAnsi="Arial" w:cs="Arial"/>
          <w:sz w:val="18"/>
          <w:szCs w:val="18"/>
          <w:lang w:val="en-US"/>
        </w:rPr>
        <w:t xml:space="preserve">17. </w:t>
      </w:r>
      <w:r w:rsidR="007F7A5D" w:rsidRPr="006759C3">
        <w:rPr>
          <w:rFonts w:ascii="Arial" w:hAnsi="Arial" w:cs="Arial"/>
          <w:sz w:val="18"/>
          <w:szCs w:val="18"/>
          <w:lang w:val="en-US"/>
        </w:rPr>
        <w:t>Lundborg, P. et. al. (202</w:t>
      </w:r>
      <w:r w:rsidR="00646A74" w:rsidRPr="006759C3">
        <w:rPr>
          <w:rFonts w:ascii="Arial" w:hAnsi="Arial" w:cs="Arial"/>
          <w:sz w:val="18"/>
          <w:szCs w:val="18"/>
          <w:lang w:val="en-US"/>
        </w:rPr>
        <w:t>1</w:t>
      </w:r>
      <w:r w:rsidR="007F7A5D" w:rsidRPr="006759C3">
        <w:rPr>
          <w:rFonts w:ascii="Arial" w:hAnsi="Arial" w:cs="Arial"/>
          <w:sz w:val="18"/>
          <w:szCs w:val="18"/>
          <w:lang w:val="en-US"/>
        </w:rPr>
        <w:t>): Long-Term Effects of Childhood Nutrition, The Review of Economic Studies, Volume 89.2</w:t>
      </w:r>
      <w:r w:rsidR="00646A74" w:rsidRPr="006759C3">
        <w:rPr>
          <w:rFonts w:ascii="Arial" w:hAnsi="Arial" w:cs="Arial"/>
          <w:sz w:val="18"/>
          <w:szCs w:val="18"/>
          <w:lang w:val="en-US"/>
        </w:rPr>
        <w:t>.</w:t>
      </w:r>
    </w:p>
    <w:p w14:paraId="17EDC54E" w14:textId="68C1AE46" w:rsidR="001C7899" w:rsidRPr="006759C3" w:rsidRDefault="0012543F">
      <w:pPr>
        <w:rPr>
          <w:rFonts w:ascii="Arial" w:hAnsi="Arial" w:cs="Arial"/>
          <w:sz w:val="18"/>
          <w:szCs w:val="18"/>
        </w:rPr>
      </w:pPr>
      <w:r w:rsidRPr="006759C3">
        <w:rPr>
          <w:rFonts w:ascii="Arial" w:hAnsi="Arial" w:cs="Arial"/>
          <w:sz w:val="18"/>
          <w:szCs w:val="18"/>
        </w:rPr>
        <w:t>20</w:t>
      </w:r>
      <w:r w:rsidR="005618C4" w:rsidRPr="006759C3">
        <w:rPr>
          <w:rFonts w:ascii="Arial" w:hAnsi="Arial" w:cs="Arial"/>
          <w:sz w:val="18"/>
          <w:szCs w:val="18"/>
        </w:rPr>
        <w:t xml:space="preserve">. </w:t>
      </w:r>
      <w:r w:rsidR="00F352E9" w:rsidRPr="006759C3">
        <w:rPr>
          <w:rFonts w:ascii="Arial" w:hAnsi="Arial" w:cs="Arial"/>
          <w:sz w:val="18"/>
          <w:szCs w:val="18"/>
        </w:rPr>
        <w:t xml:space="preserve">At stå udenfor: Hvordan styrker vi positive fællesskaber blandt børn og unge? </w:t>
      </w:r>
      <w:r w:rsidR="001C7899" w:rsidRPr="006759C3">
        <w:rPr>
          <w:rFonts w:ascii="Arial" w:hAnsi="Arial" w:cs="Arial"/>
          <w:sz w:val="18"/>
          <w:szCs w:val="18"/>
        </w:rPr>
        <w:t xml:space="preserve">Børns Vilkår og </w:t>
      </w:r>
      <w:proofErr w:type="spellStart"/>
      <w:r w:rsidR="001C7899" w:rsidRPr="006759C3">
        <w:rPr>
          <w:rFonts w:ascii="Arial" w:hAnsi="Arial" w:cs="Arial"/>
          <w:sz w:val="18"/>
          <w:szCs w:val="18"/>
        </w:rPr>
        <w:t>TrygFonden</w:t>
      </w:r>
      <w:proofErr w:type="spellEnd"/>
      <w:r w:rsidR="001C7899" w:rsidRPr="006759C3">
        <w:rPr>
          <w:rFonts w:ascii="Arial" w:hAnsi="Arial" w:cs="Arial"/>
          <w:sz w:val="18"/>
          <w:szCs w:val="18"/>
        </w:rPr>
        <w:t xml:space="preserve"> 2019 </w:t>
      </w:r>
    </w:p>
    <w:p w14:paraId="7B8EE25F" w14:textId="724C68C6" w:rsidR="00D679F1" w:rsidRPr="006759C3" w:rsidRDefault="00D679F1" w:rsidP="00C73D82">
      <w:pPr>
        <w:rPr>
          <w:rFonts w:ascii="Arial" w:hAnsi="Arial" w:cs="Arial"/>
          <w:sz w:val="18"/>
          <w:szCs w:val="18"/>
        </w:rPr>
      </w:pPr>
      <w:r w:rsidRPr="006759C3">
        <w:rPr>
          <w:rFonts w:ascii="Arial" w:hAnsi="Arial" w:cs="Arial"/>
          <w:sz w:val="18"/>
          <w:szCs w:val="18"/>
        </w:rPr>
        <w:t xml:space="preserve">22. </w:t>
      </w:r>
      <w:r w:rsidR="008B59C6" w:rsidRPr="006759C3">
        <w:rPr>
          <w:rFonts w:ascii="Arial" w:hAnsi="Arial" w:cs="Arial"/>
          <w:sz w:val="18"/>
          <w:szCs w:val="18"/>
        </w:rPr>
        <w:t>Evaluering af projektet LOMA 2017</w:t>
      </w:r>
      <w:r w:rsidR="00C73D82" w:rsidRPr="006759C3">
        <w:rPr>
          <w:rFonts w:ascii="Arial" w:hAnsi="Arial" w:cs="Arial"/>
          <w:sz w:val="18"/>
          <w:szCs w:val="18"/>
        </w:rPr>
        <w:t>.</w:t>
      </w:r>
      <w:r w:rsidR="008B59C6" w:rsidRPr="006759C3">
        <w:rPr>
          <w:rFonts w:ascii="Arial" w:hAnsi="Arial" w:cs="Arial"/>
          <w:sz w:val="18"/>
          <w:szCs w:val="18"/>
        </w:rPr>
        <w:t xml:space="preserve"> </w:t>
      </w:r>
      <w:r w:rsidR="00C73D82" w:rsidRPr="00C73D82">
        <w:rPr>
          <w:rFonts w:ascii="Arial" w:hAnsi="Arial" w:cs="Arial"/>
          <w:sz w:val="18"/>
          <w:szCs w:val="18"/>
        </w:rPr>
        <w:t xml:space="preserve">Et projekt, der integrerer tilberedning af sund skolemad i undervisningen i folkeskolen </w:t>
      </w:r>
      <w:r w:rsidR="008B59C6" w:rsidRPr="006759C3">
        <w:rPr>
          <w:rFonts w:ascii="Arial" w:hAnsi="Arial" w:cs="Arial"/>
          <w:sz w:val="18"/>
          <w:szCs w:val="18"/>
        </w:rPr>
        <w:t>Danmarks Evalueringsinstitut</w:t>
      </w:r>
      <w:r w:rsidR="00F91B39" w:rsidRPr="006759C3">
        <w:rPr>
          <w:rFonts w:ascii="Arial" w:hAnsi="Arial" w:cs="Arial"/>
          <w:sz w:val="18"/>
          <w:szCs w:val="18"/>
        </w:rPr>
        <w:t>.</w:t>
      </w:r>
      <w:r w:rsidR="00C73D82" w:rsidRPr="006759C3">
        <w:rPr>
          <w:rFonts w:ascii="Arial" w:hAnsi="Arial" w:cs="Arial"/>
          <w:sz w:val="18"/>
          <w:szCs w:val="18"/>
        </w:rPr>
        <w:t xml:space="preserve"> </w:t>
      </w:r>
    </w:p>
    <w:p w14:paraId="7ECF13EB" w14:textId="77777777" w:rsidR="00D829CC" w:rsidRPr="006759C3" w:rsidRDefault="007C1578" w:rsidP="00D829CC">
      <w:pPr>
        <w:rPr>
          <w:rFonts w:ascii="Arial" w:hAnsi="Arial" w:cs="Arial"/>
          <w:sz w:val="18"/>
          <w:szCs w:val="18"/>
        </w:rPr>
      </w:pPr>
      <w:r w:rsidRPr="006759C3">
        <w:rPr>
          <w:rFonts w:ascii="Arial" w:hAnsi="Arial" w:cs="Arial"/>
          <w:sz w:val="18"/>
          <w:szCs w:val="18"/>
        </w:rPr>
        <w:t>23</w:t>
      </w:r>
      <w:r w:rsidRPr="006759C3">
        <w:rPr>
          <w:rFonts w:ascii="Arial" w:hAnsi="Arial" w:cs="Arial"/>
          <w:i/>
          <w:iCs/>
          <w:sz w:val="18"/>
          <w:szCs w:val="18"/>
        </w:rPr>
        <w:t xml:space="preserve">. </w:t>
      </w:r>
      <w:r w:rsidRPr="006759C3">
        <w:rPr>
          <w:rFonts w:ascii="Arial" w:hAnsi="Arial" w:cs="Arial"/>
          <w:sz w:val="18"/>
          <w:szCs w:val="18"/>
        </w:rPr>
        <w:t>Madkulturen: ”Holdninger til skolemad 23. september 2024”.</w:t>
      </w:r>
      <w:r w:rsidR="00D829CC" w:rsidRPr="006759C3">
        <w:rPr>
          <w:rFonts w:ascii="Arial" w:hAnsi="Arial" w:cs="Arial"/>
          <w:sz w:val="18"/>
          <w:szCs w:val="18"/>
        </w:rPr>
        <w:t xml:space="preserve"> Kilde: Norstat for Madkulturen 2024.</w:t>
      </w:r>
    </w:p>
    <w:p w14:paraId="092F024D" w14:textId="083E9B13" w:rsidR="007C1578" w:rsidRPr="006759C3" w:rsidRDefault="007C1578">
      <w:pPr>
        <w:rPr>
          <w:rFonts w:ascii="Arial" w:hAnsi="Arial" w:cs="Arial"/>
          <w:sz w:val="18"/>
          <w:szCs w:val="18"/>
        </w:rPr>
      </w:pPr>
      <w:r w:rsidRPr="006759C3">
        <w:rPr>
          <w:rFonts w:ascii="Arial" w:hAnsi="Arial" w:cs="Arial"/>
          <w:sz w:val="18"/>
          <w:szCs w:val="18"/>
        </w:rPr>
        <w:t>24.</w:t>
      </w:r>
      <w:r w:rsidR="007E2DB1" w:rsidRPr="006759C3">
        <w:rPr>
          <w:rFonts w:ascii="Arial" w:hAnsi="Arial" w:cs="Arial"/>
          <w:sz w:val="18"/>
          <w:szCs w:val="18"/>
        </w:rPr>
        <w:t xml:space="preserve"> </w:t>
      </w:r>
      <w:r w:rsidR="00115972" w:rsidRPr="006759C3">
        <w:rPr>
          <w:rFonts w:ascii="Arial" w:hAnsi="Arial" w:cs="Arial"/>
          <w:sz w:val="18"/>
          <w:szCs w:val="18"/>
        </w:rPr>
        <w:t>Asbjørn Sonne Nørgaard</w:t>
      </w:r>
      <w:r w:rsidR="00115972" w:rsidRPr="006759C3">
        <w:rPr>
          <w:rFonts w:ascii="Arial" w:hAnsi="Arial" w:cs="Arial"/>
          <w:sz w:val="18"/>
          <w:szCs w:val="18"/>
        </w:rPr>
        <w:t xml:space="preserve"> og </w:t>
      </w:r>
      <w:r w:rsidR="00115972" w:rsidRPr="006759C3">
        <w:rPr>
          <w:rFonts w:ascii="Arial" w:hAnsi="Arial" w:cs="Arial"/>
          <w:sz w:val="18"/>
          <w:szCs w:val="18"/>
        </w:rPr>
        <w:t>Magnus Thorn Jensen</w:t>
      </w:r>
      <w:r w:rsidR="00115972" w:rsidRPr="006759C3">
        <w:rPr>
          <w:rFonts w:ascii="Arial" w:hAnsi="Arial" w:cs="Arial"/>
          <w:sz w:val="18"/>
          <w:szCs w:val="18"/>
        </w:rPr>
        <w:t xml:space="preserve"> (2022): </w:t>
      </w:r>
      <w:r w:rsidR="007E2DB1" w:rsidRPr="006759C3">
        <w:rPr>
          <w:rFonts w:ascii="Arial" w:hAnsi="Arial" w:cs="Arial"/>
          <w:sz w:val="18"/>
          <w:szCs w:val="18"/>
        </w:rPr>
        <w:t>Danske forældre vil have gratis skolemad på alle folkeskoler.</w:t>
      </w:r>
      <w:r w:rsidRPr="006759C3">
        <w:rPr>
          <w:rFonts w:ascii="Arial" w:hAnsi="Arial" w:cs="Arial"/>
          <w:sz w:val="18"/>
          <w:szCs w:val="18"/>
        </w:rPr>
        <w:t xml:space="preserve"> </w:t>
      </w:r>
      <w:proofErr w:type="spellStart"/>
      <w:r w:rsidRPr="006759C3">
        <w:rPr>
          <w:rFonts w:ascii="Arial" w:hAnsi="Arial" w:cs="Arial"/>
          <w:sz w:val="18"/>
          <w:szCs w:val="18"/>
        </w:rPr>
        <w:t>Cervea</w:t>
      </w:r>
      <w:proofErr w:type="spellEnd"/>
      <w:r w:rsidR="00115972" w:rsidRPr="006759C3">
        <w:rPr>
          <w:rFonts w:ascii="Arial" w:hAnsi="Arial" w:cs="Arial"/>
          <w:sz w:val="18"/>
          <w:szCs w:val="18"/>
        </w:rPr>
        <w:t>.</w:t>
      </w:r>
    </w:p>
    <w:p w14:paraId="26564217" w14:textId="77777777" w:rsidR="00D65518" w:rsidRDefault="00D65518"/>
    <w:sectPr w:rsidR="00D6551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5AA8B9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875A4D"/>
    <w:multiLevelType w:val="hybridMultilevel"/>
    <w:tmpl w:val="7F4273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2BA2B89"/>
    <w:multiLevelType w:val="hybridMultilevel"/>
    <w:tmpl w:val="DDB039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4B7103"/>
    <w:multiLevelType w:val="hybridMultilevel"/>
    <w:tmpl w:val="B0D2F2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AFD47F3"/>
    <w:multiLevelType w:val="hybridMultilevel"/>
    <w:tmpl w:val="47366D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09A2769"/>
    <w:multiLevelType w:val="hybridMultilevel"/>
    <w:tmpl w:val="344815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55352BE"/>
    <w:multiLevelType w:val="hybridMultilevel"/>
    <w:tmpl w:val="AADE937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BC57DBF"/>
    <w:multiLevelType w:val="hybridMultilevel"/>
    <w:tmpl w:val="526C56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74E2295"/>
    <w:multiLevelType w:val="hybridMultilevel"/>
    <w:tmpl w:val="7F2ADD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8C70FF4"/>
    <w:multiLevelType w:val="hybridMultilevel"/>
    <w:tmpl w:val="D94A9B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BB041CF"/>
    <w:multiLevelType w:val="hybridMultilevel"/>
    <w:tmpl w:val="A76680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817996"/>
    <w:multiLevelType w:val="hybridMultilevel"/>
    <w:tmpl w:val="9412F3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4A30C19"/>
    <w:multiLevelType w:val="hybridMultilevel"/>
    <w:tmpl w:val="A606D3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9ED450B"/>
    <w:multiLevelType w:val="hybridMultilevel"/>
    <w:tmpl w:val="02248B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D613486"/>
    <w:multiLevelType w:val="hybridMultilevel"/>
    <w:tmpl w:val="9BA6B0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EAA10DD"/>
    <w:multiLevelType w:val="hybridMultilevel"/>
    <w:tmpl w:val="1EBA36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302467271">
    <w:abstractNumId w:val="6"/>
  </w:num>
  <w:num w:numId="2" w16cid:durableId="1445689278">
    <w:abstractNumId w:val="0"/>
  </w:num>
  <w:num w:numId="3" w16cid:durableId="161050693">
    <w:abstractNumId w:val="8"/>
  </w:num>
  <w:num w:numId="4" w16cid:durableId="1031491096">
    <w:abstractNumId w:val="4"/>
  </w:num>
  <w:num w:numId="5" w16cid:durableId="625893034">
    <w:abstractNumId w:val="12"/>
  </w:num>
  <w:num w:numId="6" w16cid:durableId="266431104">
    <w:abstractNumId w:val="15"/>
  </w:num>
  <w:num w:numId="7" w16cid:durableId="1293900371">
    <w:abstractNumId w:val="9"/>
  </w:num>
  <w:num w:numId="8" w16cid:durableId="413478316">
    <w:abstractNumId w:val="7"/>
  </w:num>
  <w:num w:numId="9" w16cid:durableId="1010181171">
    <w:abstractNumId w:val="1"/>
  </w:num>
  <w:num w:numId="10" w16cid:durableId="1079014621">
    <w:abstractNumId w:val="3"/>
  </w:num>
  <w:num w:numId="11" w16cid:durableId="842625100">
    <w:abstractNumId w:val="11"/>
  </w:num>
  <w:num w:numId="12" w16cid:durableId="2104716530">
    <w:abstractNumId w:val="10"/>
  </w:num>
  <w:num w:numId="13" w16cid:durableId="1463033430">
    <w:abstractNumId w:val="13"/>
  </w:num>
  <w:num w:numId="14" w16cid:durableId="1836996617">
    <w:abstractNumId w:val="2"/>
  </w:num>
  <w:num w:numId="15" w16cid:durableId="763496928">
    <w:abstractNumId w:val="14"/>
  </w:num>
  <w:num w:numId="16" w16cid:durableId="2537799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D8"/>
    <w:rsid w:val="0000447B"/>
    <w:rsid w:val="00047955"/>
    <w:rsid w:val="00073D8D"/>
    <w:rsid w:val="00074E76"/>
    <w:rsid w:val="000820A3"/>
    <w:rsid w:val="000834B5"/>
    <w:rsid w:val="000D0688"/>
    <w:rsid w:val="000D1D24"/>
    <w:rsid w:val="000F3D6D"/>
    <w:rsid w:val="0010008D"/>
    <w:rsid w:val="00112D9E"/>
    <w:rsid w:val="00113F04"/>
    <w:rsid w:val="00114360"/>
    <w:rsid w:val="00115972"/>
    <w:rsid w:val="00116523"/>
    <w:rsid w:val="0012543F"/>
    <w:rsid w:val="001479CA"/>
    <w:rsid w:val="001520E5"/>
    <w:rsid w:val="00153A81"/>
    <w:rsid w:val="001558C5"/>
    <w:rsid w:val="001618D8"/>
    <w:rsid w:val="00162A26"/>
    <w:rsid w:val="00191D48"/>
    <w:rsid w:val="001A4A6F"/>
    <w:rsid w:val="001A61CE"/>
    <w:rsid w:val="001B6E6F"/>
    <w:rsid w:val="001C7899"/>
    <w:rsid w:val="001D4507"/>
    <w:rsid w:val="0021452B"/>
    <w:rsid w:val="00232CEE"/>
    <w:rsid w:val="002523CD"/>
    <w:rsid w:val="0026017C"/>
    <w:rsid w:val="002615BE"/>
    <w:rsid w:val="00281C3B"/>
    <w:rsid w:val="002954C1"/>
    <w:rsid w:val="002A3F44"/>
    <w:rsid w:val="002B533B"/>
    <w:rsid w:val="002C79A4"/>
    <w:rsid w:val="002D0549"/>
    <w:rsid w:val="002D718B"/>
    <w:rsid w:val="002F0680"/>
    <w:rsid w:val="002F2A7A"/>
    <w:rsid w:val="002F5340"/>
    <w:rsid w:val="003221B7"/>
    <w:rsid w:val="00324A1E"/>
    <w:rsid w:val="003346B4"/>
    <w:rsid w:val="00337A38"/>
    <w:rsid w:val="00346231"/>
    <w:rsid w:val="00347EE4"/>
    <w:rsid w:val="00376143"/>
    <w:rsid w:val="003A3447"/>
    <w:rsid w:val="003B38F5"/>
    <w:rsid w:val="003C15AC"/>
    <w:rsid w:val="003E2820"/>
    <w:rsid w:val="003F3DB9"/>
    <w:rsid w:val="003F5658"/>
    <w:rsid w:val="00403723"/>
    <w:rsid w:val="0041726A"/>
    <w:rsid w:val="00427BEC"/>
    <w:rsid w:val="004430F9"/>
    <w:rsid w:val="00447A10"/>
    <w:rsid w:val="00454F11"/>
    <w:rsid w:val="00463862"/>
    <w:rsid w:val="00477784"/>
    <w:rsid w:val="004B1FED"/>
    <w:rsid w:val="004F657C"/>
    <w:rsid w:val="00506123"/>
    <w:rsid w:val="00516959"/>
    <w:rsid w:val="00527F4C"/>
    <w:rsid w:val="005420D1"/>
    <w:rsid w:val="00550055"/>
    <w:rsid w:val="0056028B"/>
    <w:rsid w:val="005618C4"/>
    <w:rsid w:val="005626C9"/>
    <w:rsid w:val="005719F2"/>
    <w:rsid w:val="005A2B3A"/>
    <w:rsid w:val="005A73E6"/>
    <w:rsid w:val="005B544A"/>
    <w:rsid w:val="005B7C59"/>
    <w:rsid w:val="005E6950"/>
    <w:rsid w:val="00611C1F"/>
    <w:rsid w:val="00623E5D"/>
    <w:rsid w:val="00646A74"/>
    <w:rsid w:val="006759C3"/>
    <w:rsid w:val="006803A4"/>
    <w:rsid w:val="006823EB"/>
    <w:rsid w:val="00692D6B"/>
    <w:rsid w:val="006A1EAB"/>
    <w:rsid w:val="006D01F8"/>
    <w:rsid w:val="006D3707"/>
    <w:rsid w:val="006D39DB"/>
    <w:rsid w:val="006F7857"/>
    <w:rsid w:val="00701E12"/>
    <w:rsid w:val="007049E4"/>
    <w:rsid w:val="00713F30"/>
    <w:rsid w:val="00761DAA"/>
    <w:rsid w:val="007632D6"/>
    <w:rsid w:val="00763885"/>
    <w:rsid w:val="00763A5C"/>
    <w:rsid w:val="007808E1"/>
    <w:rsid w:val="0079598A"/>
    <w:rsid w:val="00796E48"/>
    <w:rsid w:val="007C1578"/>
    <w:rsid w:val="007E2DB1"/>
    <w:rsid w:val="007F0065"/>
    <w:rsid w:val="007F7A5D"/>
    <w:rsid w:val="008268FA"/>
    <w:rsid w:val="00833474"/>
    <w:rsid w:val="00834BD1"/>
    <w:rsid w:val="008370B5"/>
    <w:rsid w:val="00840E7C"/>
    <w:rsid w:val="00841521"/>
    <w:rsid w:val="00861519"/>
    <w:rsid w:val="00886B1A"/>
    <w:rsid w:val="008A1FE3"/>
    <w:rsid w:val="008A5EBD"/>
    <w:rsid w:val="008B3803"/>
    <w:rsid w:val="008B50C9"/>
    <w:rsid w:val="008B59C6"/>
    <w:rsid w:val="008B7BD2"/>
    <w:rsid w:val="008D2372"/>
    <w:rsid w:val="008E1737"/>
    <w:rsid w:val="008E5695"/>
    <w:rsid w:val="008F5756"/>
    <w:rsid w:val="00925584"/>
    <w:rsid w:val="00925681"/>
    <w:rsid w:val="009308EA"/>
    <w:rsid w:val="009431A6"/>
    <w:rsid w:val="00945B03"/>
    <w:rsid w:val="00945B46"/>
    <w:rsid w:val="00974287"/>
    <w:rsid w:val="009A5F2D"/>
    <w:rsid w:val="009B7870"/>
    <w:rsid w:val="009C0161"/>
    <w:rsid w:val="009F4E64"/>
    <w:rsid w:val="00A02326"/>
    <w:rsid w:val="00A10255"/>
    <w:rsid w:val="00A1043B"/>
    <w:rsid w:val="00A44717"/>
    <w:rsid w:val="00A44E5F"/>
    <w:rsid w:val="00A51636"/>
    <w:rsid w:val="00A61674"/>
    <w:rsid w:val="00A7475A"/>
    <w:rsid w:val="00AA7433"/>
    <w:rsid w:val="00AD3C24"/>
    <w:rsid w:val="00AD7871"/>
    <w:rsid w:val="00AF2650"/>
    <w:rsid w:val="00B3664D"/>
    <w:rsid w:val="00B45FBD"/>
    <w:rsid w:val="00B47C00"/>
    <w:rsid w:val="00B64334"/>
    <w:rsid w:val="00B847CE"/>
    <w:rsid w:val="00BD7A21"/>
    <w:rsid w:val="00BF035F"/>
    <w:rsid w:val="00BF1AAB"/>
    <w:rsid w:val="00C220C0"/>
    <w:rsid w:val="00C23CA3"/>
    <w:rsid w:val="00C25886"/>
    <w:rsid w:val="00C25A12"/>
    <w:rsid w:val="00C2632C"/>
    <w:rsid w:val="00C51818"/>
    <w:rsid w:val="00C57FE4"/>
    <w:rsid w:val="00C73D82"/>
    <w:rsid w:val="00C77C71"/>
    <w:rsid w:val="00C8585C"/>
    <w:rsid w:val="00C9362A"/>
    <w:rsid w:val="00C946ED"/>
    <w:rsid w:val="00CB51FC"/>
    <w:rsid w:val="00CB759F"/>
    <w:rsid w:val="00CC6E03"/>
    <w:rsid w:val="00CD5617"/>
    <w:rsid w:val="00CF2D11"/>
    <w:rsid w:val="00CF7C92"/>
    <w:rsid w:val="00D006D3"/>
    <w:rsid w:val="00D061C8"/>
    <w:rsid w:val="00D14798"/>
    <w:rsid w:val="00D65518"/>
    <w:rsid w:val="00D679F1"/>
    <w:rsid w:val="00D740D5"/>
    <w:rsid w:val="00D81DE4"/>
    <w:rsid w:val="00D829CC"/>
    <w:rsid w:val="00DB117D"/>
    <w:rsid w:val="00DB6A50"/>
    <w:rsid w:val="00DD6192"/>
    <w:rsid w:val="00E1029E"/>
    <w:rsid w:val="00E50B96"/>
    <w:rsid w:val="00E67D67"/>
    <w:rsid w:val="00EA05DB"/>
    <w:rsid w:val="00EC190E"/>
    <w:rsid w:val="00EE23E9"/>
    <w:rsid w:val="00EF2E11"/>
    <w:rsid w:val="00F12949"/>
    <w:rsid w:val="00F17405"/>
    <w:rsid w:val="00F21833"/>
    <w:rsid w:val="00F30CD1"/>
    <w:rsid w:val="00F337D9"/>
    <w:rsid w:val="00F352E9"/>
    <w:rsid w:val="00F701B2"/>
    <w:rsid w:val="00F733CE"/>
    <w:rsid w:val="00F7794A"/>
    <w:rsid w:val="00F91B39"/>
    <w:rsid w:val="00F95AF1"/>
    <w:rsid w:val="00FB0EAE"/>
    <w:rsid w:val="00FB11D8"/>
    <w:rsid w:val="00FD6BD1"/>
    <w:rsid w:val="00FE0D49"/>
    <w:rsid w:val="00FF47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7927"/>
  <w15:chartTrackingRefBased/>
  <w15:docId w15:val="{72E59DBF-0A56-4942-8D85-A23FDCA9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1CE"/>
    <w:pPr>
      <w:spacing w:line="259" w:lineRule="auto"/>
    </w:pPr>
    <w:rPr>
      <w:rFonts w:asciiTheme="minorHAnsi" w:hAnsiTheme="minorHAnsi" w:cstheme="minorBidi"/>
      <w:kern w:val="0"/>
      <w:sz w:val="22"/>
      <w:szCs w:val="22"/>
      <w14:ligatures w14:val="none"/>
    </w:rPr>
  </w:style>
  <w:style w:type="paragraph" w:styleId="Overskrift1">
    <w:name w:val="heading 1"/>
    <w:basedOn w:val="Normal"/>
    <w:next w:val="Normal"/>
    <w:link w:val="Overskrift1Tegn"/>
    <w:uiPriority w:val="9"/>
    <w:qFormat/>
    <w:rsid w:val="00161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61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618D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618D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618D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618D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618D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618D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618D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618D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618D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618D8"/>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618D8"/>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618D8"/>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typeiafsnit"/>
    <w:link w:val="Overskrift6"/>
    <w:uiPriority w:val="9"/>
    <w:semiHidden/>
    <w:rsid w:val="001618D8"/>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typeiafsnit"/>
    <w:link w:val="Overskrift7"/>
    <w:uiPriority w:val="9"/>
    <w:semiHidden/>
    <w:rsid w:val="001618D8"/>
    <w:rPr>
      <w:rFonts w:asciiTheme="minorHAnsi" w:eastAsiaTheme="majorEastAsia" w:hAnsiTheme="minorHAnsi" w:cstheme="majorBidi"/>
      <w:color w:val="595959" w:themeColor="text1" w:themeTint="A6"/>
    </w:rPr>
  </w:style>
  <w:style w:type="character" w:customStyle="1" w:styleId="Overskrift8Tegn">
    <w:name w:val="Overskrift 8 Tegn"/>
    <w:basedOn w:val="Standardskrifttypeiafsnit"/>
    <w:link w:val="Overskrift8"/>
    <w:uiPriority w:val="9"/>
    <w:semiHidden/>
    <w:rsid w:val="001618D8"/>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typeiafsnit"/>
    <w:link w:val="Overskrift9"/>
    <w:uiPriority w:val="9"/>
    <w:semiHidden/>
    <w:rsid w:val="001618D8"/>
    <w:rPr>
      <w:rFonts w:asciiTheme="minorHAnsi" w:eastAsiaTheme="majorEastAsia" w:hAnsiTheme="minorHAnsi" w:cstheme="majorBidi"/>
      <w:color w:val="272727" w:themeColor="text1" w:themeTint="D8"/>
    </w:rPr>
  </w:style>
  <w:style w:type="paragraph" w:styleId="Titel">
    <w:name w:val="Title"/>
    <w:basedOn w:val="Normal"/>
    <w:next w:val="Normal"/>
    <w:link w:val="TitelTegn"/>
    <w:uiPriority w:val="10"/>
    <w:qFormat/>
    <w:rsid w:val="00161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618D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618D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618D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Tegn"/>
    <w:uiPriority w:val="29"/>
    <w:qFormat/>
    <w:rsid w:val="001618D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618D8"/>
    <w:rPr>
      <w:i/>
      <w:iCs/>
      <w:color w:val="404040" w:themeColor="text1" w:themeTint="BF"/>
    </w:rPr>
  </w:style>
  <w:style w:type="paragraph" w:styleId="Listeafsnit">
    <w:name w:val="List Paragraph"/>
    <w:basedOn w:val="Normal"/>
    <w:uiPriority w:val="34"/>
    <w:qFormat/>
    <w:rsid w:val="001618D8"/>
    <w:pPr>
      <w:ind w:left="720"/>
      <w:contextualSpacing/>
    </w:pPr>
  </w:style>
  <w:style w:type="character" w:styleId="Kraftigfremhvning">
    <w:name w:val="Intense Emphasis"/>
    <w:basedOn w:val="Standardskrifttypeiafsnit"/>
    <w:uiPriority w:val="21"/>
    <w:qFormat/>
    <w:rsid w:val="001618D8"/>
    <w:rPr>
      <w:i/>
      <w:iCs/>
      <w:color w:val="0F4761" w:themeColor="accent1" w:themeShade="BF"/>
    </w:rPr>
  </w:style>
  <w:style w:type="paragraph" w:styleId="Strktcitat">
    <w:name w:val="Intense Quote"/>
    <w:basedOn w:val="Normal"/>
    <w:next w:val="Normal"/>
    <w:link w:val="StrktcitatTegn"/>
    <w:uiPriority w:val="30"/>
    <w:qFormat/>
    <w:rsid w:val="00161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618D8"/>
    <w:rPr>
      <w:i/>
      <w:iCs/>
      <w:color w:val="0F4761" w:themeColor="accent1" w:themeShade="BF"/>
    </w:rPr>
  </w:style>
  <w:style w:type="character" w:styleId="Kraftighenvisning">
    <w:name w:val="Intense Reference"/>
    <w:basedOn w:val="Standardskrifttypeiafsnit"/>
    <w:uiPriority w:val="32"/>
    <w:qFormat/>
    <w:rsid w:val="001618D8"/>
    <w:rPr>
      <w:b/>
      <w:bCs/>
      <w:smallCaps/>
      <w:color w:val="0F4761" w:themeColor="accent1" w:themeShade="BF"/>
      <w:spacing w:val="5"/>
    </w:rPr>
  </w:style>
  <w:style w:type="paragraph" w:styleId="NormalWeb">
    <w:name w:val="Normal (Web)"/>
    <w:basedOn w:val="Normal"/>
    <w:uiPriority w:val="99"/>
    <w:unhideWhenUsed/>
    <w:rsid w:val="001618D8"/>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Opstilling-punkttegn">
    <w:name w:val="List Bullet"/>
    <w:basedOn w:val="Normal"/>
    <w:uiPriority w:val="99"/>
    <w:unhideWhenUsed/>
    <w:rsid w:val="001618D8"/>
    <w:pPr>
      <w:numPr>
        <w:numId w:val="2"/>
      </w:numPr>
      <w:contextualSpacing/>
    </w:pPr>
  </w:style>
  <w:style w:type="character" w:styleId="Hyperlink">
    <w:name w:val="Hyperlink"/>
    <w:basedOn w:val="Standardskrifttypeiafsnit"/>
    <w:uiPriority w:val="99"/>
    <w:unhideWhenUsed/>
    <w:rsid w:val="001618D8"/>
    <w:rPr>
      <w:color w:val="0000FF"/>
      <w:u w:val="single"/>
    </w:rPr>
  </w:style>
  <w:style w:type="character" w:styleId="Ulstomtale">
    <w:name w:val="Unresolved Mention"/>
    <w:basedOn w:val="Standardskrifttypeiafsnit"/>
    <w:uiPriority w:val="99"/>
    <w:semiHidden/>
    <w:unhideWhenUsed/>
    <w:rsid w:val="00AD7871"/>
    <w:rPr>
      <w:color w:val="605E5C"/>
      <w:shd w:val="clear" w:color="auto" w:fill="E1DFDD"/>
    </w:rPr>
  </w:style>
  <w:style w:type="character" w:styleId="BesgtLink">
    <w:name w:val="FollowedHyperlink"/>
    <w:basedOn w:val="Standardskrifttypeiafsnit"/>
    <w:uiPriority w:val="99"/>
    <w:semiHidden/>
    <w:unhideWhenUsed/>
    <w:rsid w:val="00324A1E"/>
    <w:rPr>
      <w:color w:val="96607D" w:themeColor="followedHyperlink"/>
      <w:u w:val="single"/>
    </w:rPr>
  </w:style>
  <w:style w:type="character" w:styleId="Kommentarhenvisning">
    <w:name w:val="annotation reference"/>
    <w:basedOn w:val="Standardskrifttypeiafsnit"/>
    <w:uiPriority w:val="99"/>
    <w:semiHidden/>
    <w:unhideWhenUsed/>
    <w:rsid w:val="003346B4"/>
    <w:rPr>
      <w:sz w:val="16"/>
      <w:szCs w:val="16"/>
    </w:rPr>
  </w:style>
  <w:style w:type="paragraph" w:styleId="Kommentartekst">
    <w:name w:val="annotation text"/>
    <w:basedOn w:val="Normal"/>
    <w:link w:val="KommentartekstTegn"/>
    <w:uiPriority w:val="99"/>
    <w:unhideWhenUsed/>
    <w:rsid w:val="003346B4"/>
    <w:pPr>
      <w:spacing w:line="240" w:lineRule="auto"/>
    </w:pPr>
    <w:rPr>
      <w:sz w:val="20"/>
      <w:szCs w:val="20"/>
    </w:rPr>
  </w:style>
  <w:style w:type="character" w:customStyle="1" w:styleId="KommentartekstTegn">
    <w:name w:val="Kommentartekst Tegn"/>
    <w:basedOn w:val="Standardskrifttypeiafsnit"/>
    <w:link w:val="Kommentartekst"/>
    <w:uiPriority w:val="99"/>
    <w:rsid w:val="003346B4"/>
    <w:rPr>
      <w:rFonts w:asciiTheme="minorHAnsi" w:hAnsiTheme="minorHAnsi" w:cstheme="minorBidi"/>
      <w:kern w:val="0"/>
      <w:sz w:val="20"/>
      <w:szCs w:val="20"/>
      <w14:ligatures w14:val="none"/>
    </w:rPr>
  </w:style>
  <w:style w:type="paragraph" w:styleId="Kommentaremne">
    <w:name w:val="annotation subject"/>
    <w:basedOn w:val="Kommentartekst"/>
    <w:next w:val="Kommentartekst"/>
    <w:link w:val="KommentaremneTegn"/>
    <w:uiPriority w:val="99"/>
    <w:semiHidden/>
    <w:unhideWhenUsed/>
    <w:rsid w:val="003346B4"/>
    <w:rPr>
      <w:b/>
      <w:bCs/>
    </w:rPr>
  </w:style>
  <w:style w:type="character" w:customStyle="1" w:styleId="KommentaremneTegn">
    <w:name w:val="Kommentaremne Tegn"/>
    <w:basedOn w:val="KommentartekstTegn"/>
    <w:link w:val="Kommentaremne"/>
    <w:uiPriority w:val="99"/>
    <w:semiHidden/>
    <w:rsid w:val="003346B4"/>
    <w:rPr>
      <w:rFonts w:asciiTheme="minorHAnsi" w:hAnsiTheme="minorHAnsi" w:cstheme="minorBidi"/>
      <w:b/>
      <w:bCs/>
      <w:kern w:val="0"/>
      <w:sz w:val="20"/>
      <w:szCs w:val="20"/>
      <w14:ligatures w14:val="none"/>
    </w:rPr>
  </w:style>
  <w:style w:type="paragraph" w:styleId="Korrektur">
    <w:name w:val="Revision"/>
    <w:hidden/>
    <w:uiPriority w:val="99"/>
    <w:semiHidden/>
    <w:rsid w:val="000820A3"/>
    <w:pPr>
      <w:spacing w:after="0" w:line="240" w:lineRule="auto"/>
    </w:pPr>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1776">
      <w:bodyDiv w:val="1"/>
      <w:marLeft w:val="0"/>
      <w:marRight w:val="0"/>
      <w:marTop w:val="0"/>
      <w:marBottom w:val="0"/>
      <w:divBdr>
        <w:top w:val="none" w:sz="0" w:space="0" w:color="auto"/>
        <w:left w:val="none" w:sz="0" w:space="0" w:color="auto"/>
        <w:bottom w:val="none" w:sz="0" w:space="0" w:color="auto"/>
        <w:right w:val="none" w:sz="0" w:space="0" w:color="auto"/>
      </w:divBdr>
    </w:div>
    <w:div w:id="177044725">
      <w:bodyDiv w:val="1"/>
      <w:marLeft w:val="0"/>
      <w:marRight w:val="0"/>
      <w:marTop w:val="0"/>
      <w:marBottom w:val="0"/>
      <w:divBdr>
        <w:top w:val="none" w:sz="0" w:space="0" w:color="auto"/>
        <w:left w:val="none" w:sz="0" w:space="0" w:color="auto"/>
        <w:bottom w:val="none" w:sz="0" w:space="0" w:color="auto"/>
        <w:right w:val="none" w:sz="0" w:space="0" w:color="auto"/>
      </w:divBdr>
    </w:div>
    <w:div w:id="295842646">
      <w:bodyDiv w:val="1"/>
      <w:marLeft w:val="0"/>
      <w:marRight w:val="0"/>
      <w:marTop w:val="0"/>
      <w:marBottom w:val="0"/>
      <w:divBdr>
        <w:top w:val="none" w:sz="0" w:space="0" w:color="auto"/>
        <w:left w:val="none" w:sz="0" w:space="0" w:color="auto"/>
        <w:bottom w:val="none" w:sz="0" w:space="0" w:color="auto"/>
        <w:right w:val="none" w:sz="0" w:space="0" w:color="auto"/>
      </w:divBdr>
    </w:div>
    <w:div w:id="309868046">
      <w:bodyDiv w:val="1"/>
      <w:marLeft w:val="0"/>
      <w:marRight w:val="0"/>
      <w:marTop w:val="0"/>
      <w:marBottom w:val="0"/>
      <w:divBdr>
        <w:top w:val="none" w:sz="0" w:space="0" w:color="auto"/>
        <w:left w:val="none" w:sz="0" w:space="0" w:color="auto"/>
        <w:bottom w:val="none" w:sz="0" w:space="0" w:color="auto"/>
        <w:right w:val="none" w:sz="0" w:space="0" w:color="auto"/>
      </w:divBdr>
    </w:div>
    <w:div w:id="382751007">
      <w:bodyDiv w:val="1"/>
      <w:marLeft w:val="0"/>
      <w:marRight w:val="0"/>
      <w:marTop w:val="0"/>
      <w:marBottom w:val="0"/>
      <w:divBdr>
        <w:top w:val="none" w:sz="0" w:space="0" w:color="auto"/>
        <w:left w:val="none" w:sz="0" w:space="0" w:color="auto"/>
        <w:bottom w:val="none" w:sz="0" w:space="0" w:color="auto"/>
        <w:right w:val="none" w:sz="0" w:space="0" w:color="auto"/>
      </w:divBdr>
    </w:div>
    <w:div w:id="553010552">
      <w:bodyDiv w:val="1"/>
      <w:marLeft w:val="0"/>
      <w:marRight w:val="0"/>
      <w:marTop w:val="0"/>
      <w:marBottom w:val="0"/>
      <w:divBdr>
        <w:top w:val="none" w:sz="0" w:space="0" w:color="auto"/>
        <w:left w:val="none" w:sz="0" w:space="0" w:color="auto"/>
        <w:bottom w:val="none" w:sz="0" w:space="0" w:color="auto"/>
        <w:right w:val="none" w:sz="0" w:space="0" w:color="auto"/>
      </w:divBdr>
    </w:div>
    <w:div w:id="585848135">
      <w:bodyDiv w:val="1"/>
      <w:marLeft w:val="0"/>
      <w:marRight w:val="0"/>
      <w:marTop w:val="0"/>
      <w:marBottom w:val="0"/>
      <w:divBdr>
        <w:top w:val="none" w:sz="0" w:space="0" w:color="auto"/>
        <w:left w:val="none" w:sz="0" w:space="0" w:color="auto"/>
        <w:bottom w:val="none" w:sz="0" w:space="0" w:color="auto"/>
        <w:right w:val="none" w:sz="0" w:space="0" w:color="auto"/>
      </w:divBdr>
    </w:div>
    <w:div w:id="871504074">
      <w:bodyDiv w:val="1"/>
      <w:marLeft w:val="0"/>
      <w:marRight w:val="0"/>
      <w:marTop w:val="0"/>
      <w:marBottom w:val="0"/>
      <w:divBdr>
        <w:top w:val="none" w:sz="0" w:space="0" w:color="auto"/>
        <w:left w:val="none" w:sz="0" w:space="0" w:color="auto"/>
        <w:bottom w:val="none" w:sz="0" w:space="0" w:color="auto"/>
        <w:right w:val="none" w:sz="0" w:space="0" w:color="auto"/>
      </w:divBdr>
    </w:div>
    <w:div w:id="1018851059">
      <w:bodyDiv w:val="1"/>
      <w:marLeft w:val="0"/>
      <w:marRight w:val="0"/>
      <w:marTop w:val="0"/>
      <w:marBottom w:val="0"/>
      <w:divBdr>
        <w:top w:val="none" w:sz="0" w:space="0" w:color="auto"/>
        <w:left w:val="none" w:sz="0" w:space="0" w:color="auto"/>
        <w:bottom w:val="none" w:sz="0" w:space="0" w:color="auto"/>
        <w:right w:val="none" w:sz="0" w:space="0" w:color="auto"/>
      </w:divBdr>
      <w:divsChild>
        <w:div w:id="34543455">
          <w:marLeft w:val="0"/>
          <w:marRight w:val="0"/>
          <w:marTop w:val="0"/>
          <w:marBottom w:val="0"/>
          <w:divBdr>
            <w:top w:val="none" w:sz="0" w:space="0" w:color="auto"/>
            <w:left w:val="none" w:sz="0" w:space="0" w:color="auto"/>
            <w:bottom w:val="none" w:sz="0" w:space="0" w:color="auto"/>
            <w:right w:val="none" w:sz="0" w:space="0" w:color="auto"/>
          </w:divBdr>
          <w:divsChild>
            <w:div w:id="495419297">
              <w:marLeft w:val="0"/>
              <w:marRight w:val="0"/>
              <w:marTop w:val="0"/>
              <w:marBottom w:val="0"/>
              <w:divBdr>
                <w:top w:val="single" w:sz="6" w:space="0" w:color="000000"/>
                <w:left w:val="single" w:sz="6" w:space="0" w:color="000000"/>
                <w:bottom w:val="single" w:sz="6" w:space="0" w:color="000000"/>
                <w:right w:val="single" w:sz="6" w:space="0" w:color="000000"/>
              </w:divBdr>
              <w:divsChild>
                <w:div w:id="20172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701">
          <w:marLeft w:val="0"/>
          <w:marRight w:val="0"/>
          <w:marTop w:val="0"/>
          <w:marBottom w:val="0"/>
          <w:divBdr>
            <w:top w:val="none" w:sz="0" w:space="0" w:color="auto"/>
            <w:left w:val="none" w:sz="0" w:space="0" w:color="auto"/>
            <w:bottom w:val="none" w:sz="0" w:space="0" w:color="auto"/>
            <w:right w:val="none" w:sz="0" w:space="0" w:color="auto"/>
          </w:divBdr>
          <w:divsChild>
            <w:div w:id="853803708">
              <w:marLeft w:val="0"/>
              <w:marRight w:val="0"/>
              <w:marTop w:val="300"/>
              <w:marBottom w:val="300"/>
              <w:divBdr>
                <w:top w:val="none" w:sz="0" w:space="0" w:color="auto"/>
                <w:left w:val="none" w:sz="0" w:space="0" w:color="auto"/>
                <w:bottom w:val="none" w:sz="0" w:space="0" w:color="auto"/>
                <w:right w:val="none" w:sz="0" w:space="0" w:color="auto"/>
              </w:divBdr>
            </w:div>
          </w:divsChild>
        </w:div>
        <w:div w:id="2069262622">
          <w:marLeft w:val="0"/>
          <w:marRight w:val="0"/>
          <w:marTop w:val="0"/>
          <w:marBottom w:val="0"/>
          <w:divBdr>
            <w:top w:val="none" w:sz="0" w:space="0" w:color="auto"/>
            <w:left w:val="none" w:sz="0" w:space="0" w:color="auto"/>
            <w:bottom w:val="none" w:sz="0" w:space="0" w:color="auto"/>
            <w:right w:val="none" w:sz="0" w:space="0" w:color="auto"/>
          </w:divBdr>
          <w:divsChild>
            <w:div w:id="21309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18988">
      <w:bodyDiv w:val="1"/>
      <w:marLeft w:val="0"/>
      <w:marRight w:val="0"/>
      <w:marTop w:val="0"/>
      <w:marBottom w:val="0"/>
      <w:divBdr>
        <w:top w:val="none" w:sz="0" w:space="0" w:color="auto"/>
        <w:left w:val="none" w:sz="0" w:space="0" w:color="auto"/>
        <w:bottom w:val="none" w:sz="0" w:space="0" w:color="auto"/>
        <w:right w:val="none" w:sz="0" w:space="0" w:color="auto"/>
      </w:divBdr>
    </w:div>
    <w:div w:id="1205484308">
      <w:bodyDiv w:val="1"/>
      <w:marLeft w:val="0"/>
      <w:marRight w:val="0"/>
      <w:marTop w:val="0"/>
      <w:marBottom w:val="0"/>
      <w:divBdr>
        <w:top w:val="none" w:sz="0" w:space="0" w:color="auto"/>
        <w:left w:val="none" w:sz="0" w:space="0" w:color="auto"/>
        <w:bottom w:val="none" w:sz="0" w:space="0" w:color="auto"/>
        <w:right w:val="none" w:sz="0" w:space="0" w:color="auto"/>
      </w:divBdr>
      <w:divsChild>
        <w:div w:id="501506326">
          <w:marLeft w:val="0"/>
          <w:marRight w:val="0"/>
          <w:marTop w:val="0"/>
          <w:marBottom w:val="0"/>
          <w:divBdr>
            <w:top w:val="none" w:sz="0" w:space="0" w:color="auto"/>
            <w:left w:val="none" w:sz="0" w:space="0" w:color="auto"/>
            <w:bottom w:val="none" w:sz="0" w:space="0" w:color="auto"/>
            <w:right w:val="none" w:sz="0" w:space="0" w:color="auto"/>
          </w:divBdr>
          <w:divsChild>
            <w:div w:id="294531940">
              <w:marLeft w:val="0"/>
              <w:marRight w:val="0"/>
              <w:marTop w:val="0"/>
              <w:marBottom w:val="0"/>
              <w:divBdr>
                <w:top w:val="single" w:sz="6" w:space="0" w:color="000000"/>
                <w:left w:val="single" w:sz="6" w:space="0" w:color="000000"/>
                <w:bottom w:val="single" w:sz="6" w:space="0" w:color="000000"/>
                <w:right w:val="single" w:sz="6" w:space="0" w:color="000000"/>
              </w:divBdr>
              <w:divsChild>
                <w:div w:id="14368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29741">
          <w:marLeft w:val="0"/>
          <w:marRight w:val="0"/>
          <w:marTop w:val="0"/>
          <w:marBottom w:val="0"/>
          <w:divBdr>
            <w:top w:val="none" w:sz="0" w:space="0" w:color="auto"/>
            <w:left w:val="none" w:sz="0" w:space="0" w:color="auto"/>
            <w:bottom w:val="none" w:sz="0" w:space="0" w:color="auto"/>
            <w:right w:val="none" w:sz="0" w:space="0" w:color="auto"/>
          </w:divBdr>
          <w:divsChild>
            <w:div w:id="954144043">
              <w:marLeft w:val="0"/>
              <w:marRight w:val="0"/>
              <w:marTop w:val="300"/>
              <w:marBottom w:val="300"/>
              <w:divBdr>
                <w:top w:val="none" w:sz="0" w:space="0" w:color="auto"/>
                <w:left w:val="none" w:sz="0" w:space="0" w:color="auto"/>
                <w:bottom w:val="none" w:sz="0" w:space="0" w:color="auto"/>
                <w:right w:val="none" w:sz="0" w:space="0" w:color="auto"/>
              </w:divBdr>
            </w:div>
          </w:divsChild>
        </w:div>
        <w:div w:id="691346709">
          <w:marLeft w:val="0"/>
          <w:marRight w:val="0"/>
          <w:marTop w:val="0"/>
          <w:marBottom w:val="0"/>
          <w:divBdr>
            <w:top w:val="none" w:sz="0" w:space="0" w:color="auto"/>
            <w:left w:val="none" w:sz="0" w:space="0" w:color="auto"/>
            <w:bottom w:val="none" w:sz="0" w:space="0" w:color="auto"/>
            <w:right w:val="none" w:sz="0" w:space="0" w:color="auto"/>
          </w:divBdr>
          <w:divsChild>
            <w:div w:id="20177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364">
      <w:bodyDiv w:val="1"/>
      <w:marLeft w:val="0"/>
      <w:marRight w:val="0"/>
      <w:marTop w:val="0"/>
      <w:marBottom w:val="0"/>
      <w:divBdr>
        <w:top w:val="none" w:sz="0" w:space="0" w:color="auto"/>
        <w:left w:val="none" w:sz="0" w:space="0" w:color="auto"/>
        <w:bottom w:val="none" w:sz="0" w:space="0" w:color="auto"/>
        <w:right w:val="none" w:sz="0" w:space="0" w:color="auto"/>
      </w:divBdr>
    </w:div>
    <w:div w:id="1709333189">
      <w:bodyDiv w:val="1"/>
      <w:marLeft w:val="0"/>
      <w:marRight w:val="0"/>
      <w:marTop w:val="0"/>
      <w:marBottom w:val="0"/>
      <w:divBdr>
        <w:top w:val="none" w:sz="0" w:space="0" w:color="auto"/>
        <w:left w:val="none" w:sz="0" w:space="0" w:color="auto"/>
        <w:bottom w:val="none" w:sz="0" w:space="0" w:color="auto"/>
        <w:right w:val="none" w:sz="0" w:space="0" w:color="auto"/>
      </w:divBdr>
    </w:div>
    <w:div w:id="1949576837">
      <w:bodyDiv w:val="1"/>
      <w:marLeft w:val="0"/>
      <w:marRight w:val="0"/>
      <w:marTop w:val="0"/>
      <w:marBottom w:val="0"/>
      <w:divBdr>
        <w:top w:val="none" w:sz="0" w:space="0" w:color="auto"/>
        <w:left w:val="none" w:sz="0" w:space="0" w:color="auto"/>
        <w:bottom w:val="none" w:sz="0" w:space="0" w:color="auto"/>
        <w:right w:val="none" w:sz="0" w:space="0" w:color="auto"/>
      </w:divBdr>
    </w:div>
    <w:div w:id="201996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bit.dtu.dk/en/persons/anja-pia-biltoft-jensen"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F4F10-2340-4F90-95B5-B75D04AF6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2054</Words>
  <Characters>12536</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Gang Larsen</dc:creator>
  <cp:keywords/>
  <dc:description/>
  <cp:lastModifiedBy>Marie Gang Larsen</cp:lastModifiedBy>
  <cp:revision>2</cp:revision>
  <cp:lastPrinted>2024-11-19T11:54:00Z</cp:lastPrinted>
  <dcterms:created xsi:type="dcterms:W3CDTF">2024-11-19T15:37:00Z</dcterms:created>
  <dcterms:modified xsi:type="dcterms:W3CDTF">2024-11-19T15:37:00Z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